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5DFA" w14:textId="07EDE5E0" w:rsidR="00476B02" w:rsidRDefault="00476B02" w:rsidP="00313450">
      <w:pPr>
        <w:spacing w:before="120" w:after="24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>Warszawa,</w:t>
      </w:r>
      <w:r>
        <w:rPr>
          <w:rFonts w:cstheme="minorHAnsi"/>
          <w:color w:val="002060"/>
          <w:sz w:val="24"/>
        </w:rPr>
        <w:t xml:space="preserve"> </w:t>
      </w:r>
      <w:r w:rsidR="004E4FBC">
        <w:rPr>
          <w:rFonts w:cstheme="minorHAnsi"/>
          <w:color w:val="002060"/>
          <w:sz w:val="24"/>
        </w:rPr>
        <w:t>listopad 2025</w:t>
      </w:r>
    </w:p>
    <w:p w14:paraId="0EFC5FF6" w14:textId="77777777" w:rsidR="00313450" w:rsidRDefault="00313450" w:rsidP="00313450">
      <w:pPr>
        <w:jc w:val="center"/>
        <w:rPr>
          <w:rFonts w:cstheme="minorHAnsi"/>
          <w:b/>
          <w:color w:val="002060"/>
          <w:sz w:val="24"/>
          <w:szCs w:val="24"/>
          <w:shd w:val="clear" w:color="auto" w:fill="FFFFFF"/>
        </w:rPr>
      </w:pPr>
    </w:p>
    <w:p w14:paraId="2C0E517C" w14:textId="470C6067" w:rsidR="00313450" w:rsidRDefault="00313450" w:rsidP="00313450">
      <w:pPr>
        <w:jc w:val="center"/>
        <w:rPr>
          <w:rFonts w:cstheme="minorHAnsi"/>
          <w:b/>
          <w:color w:val="002060"/>
          <w:sz w:val="24"/>
          <w:szCs w:val="24"/>
          <w:shd w:val="clear" w:color="auto" w:fill="FFFFFF"/>
        </w:rPr>
      </w:pPr>
      <w:r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>Odbudowa ekosystemów kluczem do bezpieczeństwa kraju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br/>
      </w:r>
      <w:r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IOŚ-PIB 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>pracuje nad Krajowym Planem Odbudowy Zasobów P</w:t>
      </w:r>
      <w:r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>rzyrodniczych</w:t>
      </w:r>
    </w:p>
    <w:p w14:paraId="294CA0AA" w14:textId="77777777" w:rsidR="00313450" w:rsidRDefault="00313450" w:rsidP="00313450">
      <w:pPr>
        <w:jc w:val="center"/>
        <w:rPr>
          <w:rFonts w:cstheme="minorHAnsi"/>
          <w:b/>
          <w:color w:val="002060"/>
          <w:sz w:val="24"/>
          <w:szCs w:val="24"/>
          <w:shd w:val="clear" w:color="auto" w:fill="FFFFFF"/>
        </w:rPr>
      </w:pPr>
    </w:p>
    <w:p w14:paraId="2C433180" w14:textId="24A37B4E" w:rsidR="00761D14" w:rsidRDefault="00EB3B4B" w:rsidP="00313450">
      <w:pPr>
        <w:jc w:val="both"/>
        <w:rPr>
          <w:rFonts w:cstheme="minorHAnsi"/>
          <w:b/>
          <w:color w:val="002060"/>
          <w:sz w:val="24"/>
          <w:szCs w:val="24"/>
          <w:shd w:val="clear" w:color="auto" w:fill="FFFFFF"/>
        </w:rPr>
      </w:pPr>
      <w:r w:rsidRPr="00EB3B4B">
        <w:rPr>
          <w:rFonts w:cstheme="minorHAnsi"/>
          <w:b/>
          <w:color w:val="002060"/>
          <w:sz w:val="24"/>
          <w:szCs w:val="24"/>
          <w:shd w:val="clear" w:color="auto" w:fill="FFFFFF"/>
        </w:rPr>
        <w:t>Zależność człowieka od przyrody jest bezdyskusyjna. Jeśli chodzi o żywność, powietrze, wodę, energię i surowce – przyroda i różnorodność biologiczna umożliwiają życie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i zdrowie ludzi</w:t>
      </w:r>
      <w:r w:rsidRPr="00EB3B4B">
        <w:rPr>
          <w:rFonts w:cstheme="minorHAnsi"/>
          <w:b/>
          <w:color w:val="002060"/>
          <w:sz w:val="24"/>
          <w:szCs w:val="24"/>
          <w:shd w:val="clear" w:color="auto" w:fill="FFFFFF"/>
        </w:rPr>
        <w:t>, napędzają gospodarkę, a także sprzyjają walce z</w:t>
      </w:r>
      <w:r w:rsidR="00452D27">
        <w:rPr>
          <w:rFonts w:cstheme="minorHAnsi"/>
          <w:b/>
          <w:color w:val="002060"/>
          <w:sz w:val="24"/>
          <w:szCs w:val="24"/>
          <w:shd w:val="clear" w:color="auto" w:fill="FFFFFF"/>
        </w:rPr>
        <w:t>e</w:t>
      </w:r>
      <w:r w:rsidRPr="00EB3B4B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zmianami klimatu i ich skutkami. </w:t>
      </w:r>
      <w:r w:rsidRPr="007D74D9">
        <w:rPr>
          <w:rFonts w:cstheme="minorHAnsi"/>
          <w:b/>
          <w:color w:val="002060"/>
          <w:sz w:val="24"/>
          <w:szCs w:val="24"/>
          <w:shd w:val="clear" w:color="auto" w:fill="FFFFFF"/>
        </w:rPr>
        <w:t>W</w:t>
      </w:r>
      <w:r w:rsidR="00D56B5B">
        <w:rPr>
          <w:rFonts w:cstheme="minorHAnsi"/>
          <w:b/>
          <w:color w:val="002060"/>
          <w:sz w:val="24"/>
          <w:szCs w:val="24"/>
          <w:shd w:val="clear" w:color="auto" w:fill="FFFFFF"/>
        </w:rPr>
        <w:t> </w:t>
      </w:r>
      <w:r w:rsidRPr="007D74D9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obliczu narastającego kryzysu klimatycznego i utraty różnorodności biologicznej </w:t>
      </w:r>
      <w:r w:rsidR="00D56B5B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konieczne i 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>pilne są działania mające na celu odbudowę zasobów przyrodniczych</w:t>
      </w:r>
      <w:r w:rsidR="00D56B5B">
        <w:rPr>
          <w:rFonts w:cstheme="minorHAnsi"/>
          <w:b/>
          <w:color w:val="002060"/>
          <w:sz w:val="24"/>
          <w:szCs w:val="24"/>
          <w:shd w:val="clear" w:color="auto" w:fill="FFFFFF"/>
        </w:rPr>
        <w:t>. D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zięki ekosystemom </w:t>
      </w:r>
      <w:r w:rsidR="00D56B5B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możliwe jest </w:t>
      </w:r>
      <w:r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budowani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>e</w:t>
      </w:r>
      <w:r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odporności 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kraju, </w:t>
      </w:r>
      <w:r w:rsidR="00761D14"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zapobiegani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e</w:t>
      </w:r>
      <w:r w:rsidR="00761D14"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klęskom żywiołowym i ograniczani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e</w:t>
      </w:r>
      <w:r w:rsidR="00761D14"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zagrożeń dla 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stabilności dostaw wody</w:t>
      </w:r>
      <w:r w:rsidR="00761D14"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i </w:t>
      </w:r>
      <w:r w:rsidR="00761D14"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bezpieczeństwa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</w:t>
      </w:r>
      <w:r w:rsidR="00761D14" w:rsidRP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żywnościowego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.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</w:t>
      </w:r>
      <w:r w:rsidR="00761D14">
        <w:rPr>
          <w:rFonts w:cstheme="minorHAnsi"/>
          <w:b/>
          <w:color w:val="002060"/>
          <w:sz w:val="24"/>
          <w:szCs w:val="24"/>
          <w:shd w:val="clear" w:color="auto" w:fill="FFFFFF"/>
        </w:rPr>
        <w:t>IOŚ-PIB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włącza się w odbudowę zasobów przyrodniczych</w:t>
      </w:r>
      <w:r w:rsidR="00752D47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</w:t>
      </w:r>
      <w:r w:rsidR="00D56B5B">
        <w:rPr>
          <w:rFonts w:cstheme="minorHAnsi"/>
          <w:b/>
          <w:color w:val="002060"/>
          <w:sz w:val="24"/>
          <w:szCs w:val="24"/>
          <w:shd w:val="clear" w:color="auto" w:fill="FFFFFF"/>
        </w:rPr>
        <w:t>na poziomie krajowym i regionalnym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>.</w:t>
      </w:r>
    </w:p>
    <w:p w14:paraId="7B7EEED3" w14:textId="320017EE" w:rsidR="00752D47" w:rsidRPr="00EB3B4B" w:rsidRDefault="00D56B5B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>
        <w:rPr>
          <w:rFonts w:cstheme="minorHAnsi"/>
          <w:color w:val="002060"/>
          <w:sz w:val="24"/>
          <w:szCs w:val="24"/>
          <w:shd w:val="clear" w:color="auto" w:fill="FFFFFF"/>
        </w:rPr>
        <w:t>IOŚ-PIB wspiera Minist</w:t>
      </w:r>
      <w:r w:rsidR="00452D27">
        <w:rPr>
          <w:rFonts w:cstheme="minorHAnsi"/>
          <w:color w:val="002060"/>
          <w:sz w:val="24"/>
          <w:szCs w:val="24"/>
          <w:shd w:val="clear" w:color="auto" w:fill="FFFFFF"/>
        </w:rPr>
        <w:t>erstwo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 Klimatu i Środowiska w opracowaniu 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Krajow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ego</w:t>
      </w:r>
      <w:r w:rsidR="00313450">
        <w:rPr>
          <w:rFonts w:cstheme="minorHAnsi"/>
          <w:color w:val="002060"/>
          <w:sz w:val="24"/>
          <w:szCs w:val="24"/>
          <w:shd w:val="clear" w:color="auto" w:fill="FFFFFF"/>
        </w:rPr>
        <w:t xml:space="preserve"> P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lan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u</w:t>
      </w:r>
      <w:r w:rsidR="00313450">
        <w:rPr>
          <w:rFonts w:cstheme="minorHAnsi"/>
          <w:color w:val="002060"/>
          <w:sz w:val="24"/>
          <w:szCs w:val="24"/>
          <w:shd w:val="clear" w:color="auto" w:fill="FFFFFF"/>
        </w:rPr>
        <w:t xml:space="preserve"> Odbudowy Zasobów P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rzyrodniczych (KPO ZP)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. T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 xml:space="preserve">o dokument, który 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 xml:space="preserve">ustanawia 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konkretne, bazujące na nauce i współpracy zadania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 xml:space="preserve"> mające na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 xml:space="preserve"> cel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>u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>p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 xml:space="preserve">rzywrócenie zdrowych ekosystemów – 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 xml:space="preserve">na lądzie i morzu, w miastach i na terenach rolniczych, w lasach i dolinach rzek. Krajowe plany odbudowy opracowywane przez wszystkie kraje członkowskie UE będą 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kompleksowym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>i narzędziami wdrażania „</w:t>
      </w:r>
      <w:r w:rsidR="00752D47" w:rsidRPr="007D74D9">
        <w:rPr>
          <w:rFonts w:cstheme="minorHAnsi"/>
          <w:color w:val="002060"/>
          <w:sz w:val="24"/>
          <w:szCs w:val="24"/>
          <w:shd w:val="clear" w:color="auto" w:fill="FFFFFF"/>
        </w:rPr>
        <w:t>Unijnej strategii na rzecz bioróżnorodności 2030. Przywracanie przyrody do naszego życia”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, w której określono wiążące cele w zakresie odbudowy zdegradowanych ekosystemów, w szczególności tych o największym potencjale wychwytywania i składowania dwutlenku węgla oraz zapobiegania klęskom żywiołowym i ograniczania skutków</w:t>
      </w:r>
      <w:r w:rsidR="00752D47">
        <w:rPr>
          <w:rFonts w:cstheme="minorHAnsi"/>
          <w:color w:val="002060"/>
          <w:sz w:val="24"/>
          <w:szCs w:val="24"/>
          <w:shd w:val="clear" w:color="auto" w:fill="FFFFFF"/>
        </w:rPr>
        <w:t xml:space="preserve"> zmian klimatu</w:t>
      </w:r>
      <w:r w:rsidR="00752D47" w:rsidRPr="00EB3B4B">
        <w:rPr>
          <w:rFonts w:cstheme="minorHAnsi"/>
          <w:color w:val="002060"/>
          <w:sz w:val="24"/>
          <w:szCs w:val="24"/>
          <w:shd w:val="clear" w:color="auto" w:fill="FFFFFF"/>
        </w:rPr>
        <w:t>.</w:t>
      </w:r>
      <w:r w:rsidR="00313450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="00313450" w:rsidRPr="00313450">
        <w:rPr>
          <w:rFonts w:cstheme="minorHAnsi"/>
          <w:color w:val="002060"/>
          <w:sz w:val="24"/>
          <w:szCs w:val="24"/>
          <w:shd w:val="clear" w:color="auto" w:fill="FFFFFF"/>
        </w:rPr>
        <w:t>Nowe przepisy UE zakładają odbudowę co najmniej 20% terenów lądowych i morskich UE do 2030 r</w:t>
      </w:r>
      <w:r w:rsidR="00452D27">
        <w:rPr>
          <w:rFonts w:cstheme="minorHAnsi"/>
          <w:color w:val="002060"/>
          <w:sz w:val="24"/>
          <w:szCs w:val="24"/>
          <w:shd w:val="clear" w:color="auto" w:fill="FFFFFF"/>
        </w:rPr>
        <w:t>oku</w:t>
      </w:r>
      <w:r w:rsidR="00313450">
        <w:rPr>
          <w:rStyle w:val="Odwoanieprzypisudolnego"/>
          <w:rFonts w:cstheme="minorHAnsi"/>
          <w:color w:val="002060"/>
          <w:sz w:val="24"/>
          <w:szCs w:val="24"/>
          <w:shd w:val="clear" w:color="auto" w:fill="FFFFFF"/>
        </w:rPr>
        <w:footnoteReference w:id="1"/>
      </w:r>
      <w:r w:rsidR="00313450">
        <w:rPr>
          <w:rFonts w:cstheme="minorHAnsi"/>
          <w:color w:val="002060"/>
          <w:sz w:val="24"/>
          <w:szCs w:val="24"/>
          <w:shd w:val="clear" w:color="auto" w:fill="FFFFFF"/>
        </w:rPr>
        <w:t>.</w:t>
      </w:r>
    </w:p>
    <w:p w14:paraId="22418E1E" w14:textId="77777777" w:rsidR="00C654F2" w:rsidRPr="00C654F2" w:rsidRDefault="00313450" w:rsidP="00313450">
      <w:pPr>
        <w:jc w:val="both"/>
        <w:rPr>
          <w:rFonts w:cstheme="minorHAnsi"/>
          <w:b/>
          <w:color w:val="002060"/>
          <w:sz w:val="24"/>
          <w:szCs w:val="24"/>
          <w:shd w:val="clear" w:color="auto" w:fill="FFFFFF"/>
        </w:rPr>
      </w:pPr>
      <w:r w:rsidRPr="00AE16DB">
        <w:rPr>
          <w:rFonts w:cstheme="minorHAnsi"/>
          <w:b/>
          <w:color w:val="002060"/>
          <w:sz w:val="24"/>
          <w:szCs w:val="24"/>
          <w:shd w:val="clear" w:color="auto" w:fill="FFFFFF"/>
        </w:rPr>
        <w:t>Presja na ekosystemy i powiązania między kr</w:t>
      </w:r>
      <w:r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yzysem klimatycznym a utratą </w:t>
      </w:r>
      <w:r w:rsidRPr="00AE16DB">
        <w:rPr>
          <w:rFonts w:cstheme="minorHAnsi"/>
          <w:b/>
          <w:color w:val="002060"/>
          <w:sz w:val="24"/>
          <w:szCs w:val="24"/>
          <w:shd w:val="clear" w:color="auto" w:fill="FFFFFF"/>
        </w:rPr>
        <w:t>różnorodności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biologicznej</w:t>
      </w:r>
    </w:p>
    <w:p w14:paraId="3910874A" w14:textId="15ED6427" w:rsidR="00C654F2" w:rsidRDefault="004A2917" w:rsidP="00C654F2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 w:rsidRPr="004A2917">
        <w:rPr>
          <w:rFonts w:cstheme="minorHAnsi"/>
          <w:color w:val="002060"/>
          <w:sz w:val="24"/>
          <w:szCs w:val="24"/>
          <w:shd w:val="clear" w:color="auto" w:fill="FFFFFF"/>
        </w:rPr>
        <w:t>Ostatni raport EEA poświęcony środowisku UE</w:t>
      </w:r>
      <w:r w:rsidRPr="004A2917">
        <w:rPr>
          <w:rStyle w:val="Odwoanieprzypisudolnego"/>
          <w:rFonts w:cstheme="minorHAnsi"/>
          <w:color w:val="002060"/>
          <w:sz w:val="24"/>
          <w:szCs w:val="24"/>
          <w:shd w:val="clear" w:color="auto" w:fill="FFFFFF"/>
        </w:rPr>
        <w:footnoteReference w:id="2"/>
      </w:r>
      <w:r w:rsidRP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dostarcza danych, które jeszcze bardziej niż dotychczas wskazują na potrzebę pilnych działań. </w:t>
      </w:r>
      <w:r w:rsidR="00752D47" w:rsidRP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W złym stanie znajduje się 81% siedlisk </w:t>
      </w:r>
      <w:r w:rsidR="00752D47" w:rsidRPr="004A2917">
        <w:rPr>
          <w:rFonts w:cstheme="minorHAnsi"/>
          <w:color w:val="002060"/>
          <w:sz w:val="24"/>
          <w:szCs w:val="24"/>
          <w:shd w:val="clear" w:color="auto" w:fill="FFFFFF"/>
        </w:rPr>
        <w:lastRenderedPageBreak/>
        <w:t>przyrodniczych, 39% gatunków ptaków i 62% gatunków roślin, grzybów i zwierząt chronionych w ramach sieci Natura 2000. Od 2010 roku około 60% rzek, jezior oraz wód przejściowych i przybrzeżnych utrzymuje się w złym stanie, a stan ekosystemów morskich pogarsza się</w:t>
      </w:r>
      <w:r w:rsidR="00AE16DB">
        <w:rPr>
          <w:rFonts w:cstheme="minorHAnsi"/>
          <w:color w:val="002060"/>
          <w:sz w:val="24"/>
          <w:szCs w:val="24"/>
          <w:shd w:val="clear" w:color="auto" w:fill="FFFFFF"/>
        </w:rPr>
        <w:t>,</w:t>
      </w:r>
      <w:r w:rsidR="00C654F2" w:rsidRPr="00C654F2">
        <w:rPr>
          <w:rFonts w:cstheme="minorHAnsi"/>
          <w:color w:val="002060"/>
          <w:sz w:val="24"/>
          <w:szCs w:val="24"/>
          <w:shd w:val="clear" w:color="auto" w:fill="FFFFFF"/>
        </w:rPr>
        <w:t xml:space="preserve"> co podkreśla palącą potrzebę działań renaturyzacyjnych. </w:t>
      </w:r>
    </w:p>
    <w:p w14:paraId="5669FBFF" w14:textId="59E25089" w:rsidR="00752D47" w:rsidRPr="004A2917" w:rsidRDefault="00C654F2" w:rsidP="00C654F2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>Dodatkowo regulacje zobowiązują państwa członkowskie</w:t>
      </w:r>
      <w:r w:rsidR="00AE16DB">
        <w:rPr>
          <w:rFonts w:cstheme="minorHAnsi"/>
          <w:color w:val="002060"/>
          <w:sz w:val="24"/>
          <w:szCs w:val="24"/>
          <w:shd w:val="clear" w:color="auto" w:fill="FFFFFF"/>
        </w:rPr>
        <w:t xml:space="preserve">, </w:t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>by do 2030 r. co najmniej 25 000 km rzek zostało odtworzonych w stan swobodnego przepływu – poprzez usuwanie barier hydrotechnicznych</w:t>
      </w:r>
      <w:r>
        <w:rPr>
          <w:rStyle w:val="Odwoanieprzypisudolnego"/>
          <w:rFonts w:cstheme="minorHAnsi"/>
          <w:color w:val="002060"/>
          <w:sz w:val="24"/>
          <w:szCs w:val="24"/>
          <w:shd w:val="clear" w:color="auto" w:fill="FFFFFF"/>
        </w:rPr>
        <w:footnoteReference w:id="3"/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 xml:space="preserve">Ponadto przewidziano </w:t>
      </w:r>
      <w:r w:rsidR="00AE16DB">
        <w:rPr>
          <w:rFonts w:cstheme="minorHAnsi"/>
          <w:color w:val="002060"/>
          <w:sz w:val="24"/>
          <w:szCs w:val="24"/>
          <w:shd w:val="clear" w:color="auto" w:fill="FFFFFF"/>
        </w:rPr>
        <w:t>za</w:t>
      </w:r>
      <w:r w:rsidR="00452D27">
        <w:rPr>
          <w:rFonts w:cstheme="minorHAnsi"/>
          <w:color w:val="002060"/>
          <w:sz w:val="24"/>
          <w:szCs w:val="24"/>
          <w:shd w:val="clear" w:color="auto" w:fill="FFFFFF"/>
        </w:rPr>
        <w:t>sadzenie co najmniej 3 miliardy</w:t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 xml:space="preserve"> dodatkowych drzew w U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E do 2030 r., co ma wspierać </w:t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 xml:space="preserve">różnorodność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biologiczną </w:t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>oraz magazynowanie węgla</w:t>
      </w:r>
      <w:r>
        <w:rPr>
          <w:rStyle w:val="Odwoanieprzypisudolnego"/>
          <w:rFonts w:cstheme="minorHAnsi"/>
          <w:color w:val="002060"/>
          <w:sz w:val="24"/>
          <w:szCs w:val="24"/>
          <w:shd w:val="clear" w:color="auto" w:fill="FFFFFF"/>
        </w:rPr>
        <w:footnoteReference w:id="4"/>
      </w:r>
      <w:r w:rsidRPr="00C654F2">
        <w:rPr>
          <w:rFonts w:cstheme="minorHAnsi"/>
          <w:color w:val="002060"/>
          <w:sz w:val="24"/>
          <w:szCs w:val="24"/>
          <w:shd w:val="clear" w:color="auto" w:fill="FFFFFF"/>
        </w:rPr>
        <w:t>.</w:t>
      </w:r>
    </w:p>
    <w:p w14:paraId="22FA0B1C" w14:textId="39E1D818" w:rsidR="004A2917" w:rsidRPr="004A2917" w:rsidRDefault="00C654F2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bookmarkStart w:id="0" w:name="_Hlk214272423"/>
      <w:r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- </w:t>
      </w:r>
      <w:r w:rsidR="004A2917" w:rsidRPr="00752D47">
        <w:rPr>
          <w:rFonts w:cstheme="minorHAnsi"/>
          <w:i/>
          <w:color w:val="002060"/>
          <w:sz w:val="24"/>
          <w:szCs w:val="24"/>
          <w:shd w:val="clear" w:color="auto" w:fill="FFFFFF"/>
        </w:rPr>
        <w:t>Obecnie na świecie i w UE szybciej niż kiedykolwiek wcześniej tracimy zasoby przyrody: ekosystemy znajdują się pod presją niekontrolowanego rozprzestrzeniania się zabudowy, intensywnego rolnictwa, zanieczyszczenia gleb i wody, rozprzestrzeniania się gatunków inwazyjnych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. Ponadto z</w:t>
      </w:r>
      <w:r w:rsidR="004A2917" w:rsidRPr="00752D47">
        <w:rPr>
          <w:rFonts w:cstheme="minorHAnsi"/>
          <w:i/>
          <w:color w:val="002060"/>
          <w:sz w:val="24"/>
          <w:szCs w:val="24"/>
          <w:shd w:val="clear" w:color="auto" w:fill="FFFFFF"/>
        </w:rPr>
        <w:t>mian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y</w:t>
      </w:r>
      <w:r w:rsidR="004A2917" w:rsidRPr="00752D4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klimatu przyspiesza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ją</w:t>
      </w:r>
      <w:r w:rsidR="004A2917" w:rsidRPr="00752D4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degradację środowiska naturalnego. 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Istnieją silne z</w:t>
      </w:r>
      <w:r w:rsidR="004A2917" w:rsidRPr="00752D47">
        <w:rPr>
          <w:rFonts w:cstheme="minorHAnsi"/>
          <w:i/>
          <w:color w:val="002060"/>
          <w:sz w:val="24"/>
          <w:szCs w:val="24"/>
          <w:shd w:val="clear" w:color="auto" w:fill="FFFFFF"/>
        </w:rPr>
        <w:t>wiąz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ki</w:t>
      </w:r>
      <w:r w:rsidR="004A2917" w:rsidRPr="00752D4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między 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kryzysem różnorodności biologicznej i kryzysem klimatycznym na różnych poziomach</w:t>
      </w:r>
      <w:r w:rsidR="00D17954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. Jeden z tych poziomów stanowią spójne działania na rzecz 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przeciwdziałani</w:t>
      </w:r>
      <w:r w:rsidR="00D17954">
        <w:rPr>
          <w:rFonts w:cstheme="minorHAnsi"/>
          <w:i/>
          <w:color w:val="002060"/>
          <w:sz w:val="24"/>
          <w:szCs w:val="24"/>
          <w:shd w:val="clear" w:color="auto" w:fill="FFFFFF"/>
        </w:rPr>
        <w:t>a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obu </w:t>
      </w:r>
      <w:r w:rsidR="00D17954">
        <w:rPr>
          <w:rFonts w:cstheme="minorHAnsi"/>
          <w:i/>
          <w:color w:val="002060"/>
          <w:sz w:val="24"/>
          <w:szCs w:val="24"/>
          <w:shd w:val="clear" w:color="auto" w:fill="FFFFFF"/>
        </w:rPr>
        <w:t>kryzysom</w:t>
      </w:r>
      <w:r w:rsid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</w:t>
      </w:r>
      <w:r w:rsidR="004A2917" w:rsidRP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– mówi </w:t>
      </w:r>
      <w:r w:rsidR="004A2917"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>Izabela Potapowicz z IOŚ-PIB, kierowniczka projektu, w ramach którego powstaje KPO ZP.</w:t>
      </w:r>
      <w:r w:rsid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</w:p>
    <w:bookmarkEnd w:id="0"/>
    <w:p w14:paraId="598B44C2" w14:textId="77777777" w:rsidR="00C654F2" w:rsidRPr="00AE16DB" w:rsidRDefault="00C654F2" w:rsidP="00313450">
      <w:pPr>
        <w:jc w:val="both"/>
        <w:rPr>
          <w:rFonts w:cstheme="minorHAnsi"/>
          <w:b/>
          <w:color w:val="002060"/>
          <w:sz w:val="24"/>
          <w:szCs w:val="24"/>
          <w:shd w:val="clear" w:color="auto" w:fill="FFFFFF"/>
        </w:rPr>
      </w:pPr>
      <w:r w:rsidRPr="00AE16DB">
        <w:rPr>
          <w:rFonts w:cstheme="minorHAnsi"/>
          <w:b/>
          <w:color w:val="002060"/>
          <w:sz w:val="24"/>
          <w:szCs w:val="24"/>
          <w:shd w:val="clear" w:color="auto" w:fill="FFFFFF"/>
        </w:rPr>
        <w:t>Regionalny Plan Adaptacji – pionierskie podejście w skali kraju</w:t>
      </w:r>
    </w:p>
    <w:p w14:paraId="7B01028E" w14:textId="10B3B74A" w:rsidR="00EB3B4B" w:rsidRPr="0047513A" w:rsidRDefault="00EB3B4B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Spójność </w:t>
      </w:r>
      <w:r w:rsidR="00091865">
        <w:rPr>
          <w:rFonts w:cstheme="minorHAnsi"/>
          <w:color w:val="002060"/>
          <w:sz w:val="24"/>
          <w:szCs w:val="24"/>
          <w:shd w:val="clear" w:color="auto" w:fill="FFFFFF"/>
        </w:rPr>
        <w:t>działań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w zakresie ochrony i odbudowy ekosystemów oraz adaptacji do zmian klimatu dostrzeżono w Regionalnym Planie Adaptacji do zmian klimatu dla Województwa Śląskiego</w:t>
      </w:r>
      <w:r w:rsidR="0016052B">
        <w:rPr>
          <w:rFonts w:cstheme="minorHAnsi"/>
          <w:color w:val="002060"/>
          <w:sz w:val="24"/>
          <w:szCs w:val="24"/>
          <w:shd w:val="clear" w:color="auto" w:fill="FFFFFF"/>
        </w:rPr>
        <w:t xml:space="preserve"> (RPA)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. </w:t>
      </w:r>
      <w:r w:rsidR="00091865">
        <w:rPr>
          <w:rFonts w:cstheme="minorHAnsi"/>
          <w:color w:val="002060"/>
          <w:sz w:val="24"/>
          <w:szCs w:val="24"/>
          <w:shd w:val="clear" w:color="auto" w:fill="FFFFFF"/>
        </w:rPr>
        <w:t xml:space="preserve">Jest to pierwszy 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 xml:space="preserve">w kraju </w:t>
      </w:r>
      <w:r w:rsidR="00091865">
        <w:rPr>
          <w:rFonts w:cstheme="minorHAnsi"/>
          <w:color w:val="002060"/>
          <w:sz w:val="24"/>
          <w:szCs w:val="24"/>
          <w:shd w:val="clear" w:color="auto" w:fill="FFFFFF"/>
        </w:rPr>
        <w:t>dokument na poziomie</w:t>
      </w:r>
      <w:r w:rsid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 regionalnym poświęcony w</w:t>
      </w:r>
      <w:r w:rsidR="0016052B">
        <w:rPr>
          <w:rFonts w:cstheme="minorHAnsi"/>
          <w:color w:val="002060"/>
          <w:sz w:val="24"/>
          <w:szCs w:val="24"/>
          <w:shd w:val="clear" w:color="auto" w:fill="FFFFFF"/>
        </w:rPr>
        <w:t> </w:t>
      </w:r>
      <w:r w:rsidR="004A2917">
        <w:rPr>
          <w:rFonts w:cstheme="minorHAnsi"/>
          <w:color w:val="002060"/>
          <w:sz w:val="24"/>
          <w:szCs w:val="24"/>
          <w:shd w:val="clear" w:color="auto" w:fill="FFFFFF"/>
        </w:rPr>
        <w:t>całości adaptacji do zmian klimat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u</w:t>
      </w:r>
      <w:r w:rsid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. 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Jeden z trzech celów strategicznych, na których zbudowany jest program działań adaptacyjnych województwa śląskiego, dotyczy ochrony kapitału naturalnego jako podstawy adaptacji regionu do zmian klimatu. </w:t>
      </w:r>
    </w:p>
    <w:p w14:paraId="5E564994" w14:textId="2AF744E3" w:rsidR="00EB3B4B" w:rsidRPr="004A2917" w:rsidRDefault="00C654F2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- </w:t>
      </w:r>
      <w:r w:rsidR="004A2917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Choć z</w:t>
      </w:r>
      <w:r w:rsidR="00EB3B4B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a wdrażanie </w:t>
      </w:r>
      <w:r w:rsidR="004A2917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>KPO ZP</w:t>
      </w:r>
      <w:r w:rsidR="00EB3B4B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odpowiedzialny jest Rząd</w:t>
      </w:r>
      <w:r w:rsidR="00452D27">
        <w:rPr>
          <w:rFonts w:cstheme="minorHAnsi"/>
          <w:i/>
          <w:color w:val="002060"/>
          <w:sz w:val="24"/>
          <w:szCs w:val="24"/>
          <w:shd w:val="clear" w:color="auto" w:fill="FFFFFF"/>
        </w:rPr>
        <w:t>,</w:t>
      </w:r>
      <w:r w:rsidR="004A2917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niemniej w osiąganie celów ustawionych w tym dokumencie zaangażowane będą także</w:t>
      </w:r>
      <w:r w:rsidR="00EB3B4B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samorządy. Samorządy województwa śląskiego chcą współpracować z administracją krajową w zakresie wdrażania konkretnych działań służących odbudowie ekosystemów i włączyć się w nie na swoich terytoriach. Stąd w RPA znalazły się rozwiązania adaptacyjne bezpośrednio odwołujące się do </w:t>
      </w:r>
      <w:r w:rsidR="00EB3B4B" w:rsidRPr="004A2917">
        <w:rPr>
          <w:rFonts w:cstheme="minorHAnsi"/>
          <w:i/>
          <w:color w:val="002060"/>
          <w:sz w:val="24"/>
          <w:szCs w:val="24"/>
          <w:shd w:val="clear" w:color="auto" w:fill="FFFFFF"/>
        </w:rPr>
        <w:lastRenderedPageBreak/>
        <w:t>prawa odbudowy zasobów przyrodniczych</w:t>
      </w:r>
      <w:r w:rsidR="00EB3B4B" w:rsidRP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="00EB3B4B"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- mówi </w:t>
      </w:r>
      <w:r w:rsidR="00EB3B4B"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>Małgorzata Hajto</w:t>
      </w:r>
      <w:r w:rsidR="004A2917"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z IOŚ-PIB, współautorka Regionalnego Planu Adaptacji do zmian klimatu dla Województwa Śląskiego.</w:t>
      </w:r>
      <w:r w:rsidR="004A2917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</w:p>
    <w:p w14:paraId="2F5197B2" w14:textId="576FB4A9" w:rsidR="00EB3B4B" w:rsidRDefault="00EB3B4B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Działania odnoszą się do odtwarzania zdrowych ekosystemów na terytorium województwa śląskiego poprzez projekty współfinansowane ze środków zewnętrznych. Na pierwszym planie jest poprawa stanu ochrony siedlisk przyrodniczych i siedlisk gatunków Natura 2000. W województwie śląskim występują 53 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typy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siedlisk przyrodniczych chronionych na mocy Dyrektywy Siedliskowej</w:t>
      </w:r>
      <w:r w:rsidR="000C6A7B">
        <w:rPr>
          <w:rFonts w:cstheme="minorHAnsi"/>
          <w:color w:val="002060"/>
          <w:sz w:val="24"/>
          <w:szCs w:val="24"/>
          <w:shd w:val="clear" w:color="auto" w:fill="FFFFFF"/>
        </w:rPr>
        <w:t>, a wiele płatów siedlisk wymaga odbudowy</w:t>
      </w:r>
      <w:r w:rsidR="00AE16DB">
        <w:rPr>
          <w:rFonts w:cstheme="minorHAnsi"/>
          <w:color w:val="002060"/>
          <w:sz w:val="24"/>
          <w:szCs w:val="24"/>
          <w:shd w:val="clear" w:color="auto" w:fill="FFFFFF"/>
        </w:rPr>
        <w:t xml:space="preserve">. </w:t>
      </w:r>
    </w:p>
    <w:p w14:paraId="0565C93E" w14:textId="73728B29" w:rsidR="00900735" w:rsidRDefault="00900735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>Przywracanie rzek i dolin rzecznych w Śląskiem ma szczególne znaczenie dla ochrony przed powodziami: usuwanie barier wodnych oraz odtwarzanie naturalnych korytarzy rzecznych</w:t>
      </w:r>
      <w:r w:rsidR="000C6A7B">
        <w:rPr>
          <w:rFonts w:cstheme="minorHAnsi"/>
          <w:color w:val="002060"/>
          <w:sz w:val="24"/>
          <w:szCs w:val="24"/>
          <w:shd w:val="clear" w:color="auto" w:fill="FFFFFF"/>
        </w:rPr>
        <w:t>, ochrona lasów</w:t>
      </w:r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="000C6A7B" w:rsidRPr="00900735">
        <w:rPr>
          <w:rFonts w:cstheme="minorHAnsi"/>
          <w:color w:val="002060"/>
          <w:sz w:val="24"/>
          <w:szCs w:val="24"/>
          <w:shd w:val="clear" w:color="auto" w:fill="FFFFFF"/>
        </w:rPr>
        <w:t>mo</w:t>
      </w:r>
      <w:r w:rsidR="000C6A7B">
        <w:rPr>
          <w:rFonts w:cstheme="minorHAnsi"/>
          <w:color w:val="002060"/>
          <w:sz w:val="24"/>
          <w:szCs w:val="24"/>
          <w:shd w:val="clear" w:color="auto" w:fill="FFFFFF"/>
        </w:rPr>
        <w:t>gą</w:t>
      </w:r>
      <w:r w:rsidR="000C6A7B" w:rsidRPr="00900735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>poprawić retencję wody, zredukować erozję i zwiększyć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 odporność na ekstremalne opady, co oznacza, że działania zaplanowane w RPA w pełni wpisują się w założenia nowych unijnych regulacji, czyniąc region pionierem.</w:t>
      </w:r>
    </w:p>
    <w:p w14:paraId="6338A914" w14:textId="16B415DF" w:rsidR="00900735" w:rsidRPr="000C6A7B" w:rsidRDefault="00900735" w:rsidP="00313450">
      <w:pPr>
        <w:jc w:val="both"/>
        <w:rPr>
          <w:rFonts w:cstheme="minorHAnsi"/>
          <w:b/>
          <w:color w:val="002060"/>
          <w:sz w:val="24"/>
          <w:szCs w:val="24"/>
          <w:shd w:val="clear" w:color="auto" w:fill="FFFFFF"/>
        </w:rPr>
      </w:pPr>
      <w:r w:rsidRPr="000C6A7B">
        <w:rPr>
          <w:rFonts w:cstheme="minorHAnsi"/>
          <w:b/>
          <w:color w:val="002060"/>
          <w:sz w:val="24"/>
          <w:szCs w:val="24"/>
          <w:shd w:val="clear" w:color="auto" w:fill="FFFFFF"/>
        </w:rPr>
        <w:t>Harmonogram i znaczenie KPO ZP</w:t>
      </w:r>
    </w:p>
    <w:p w14:paraId="4F56F8DA" w14:textId="2C628181" w:rsidR="00EB3B4B" w:rsidRPr="0047513A" w:rsidRDefault="00EB3B4B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W ramach odbudowy ekosystemów konieczne jest zintensyfikowanie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przedsięwzięć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na rzecz ochrony powierzchni miejskich terenów zieleni, w szczególności tych za</w:t>
      </w:r>
      <w:r w:rsidR="00227662">
        <w:rPr>
          <w:rFonts w:cstheme="minorHAnsi"/>
          <w:color w:val="002060"/>
          <w:sz w:val="24"/>
          <w:szCs w:val="24"/>
          <w:shd w:val="clear" w:color="auto" w:fill="FFFFFF"/>
        </w:rPr>
        <w:t>drzewionych. Samorządy miejskie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powinny zahamować utratę tych terenów i dążyć do zwiększania ich powierzchni, tak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a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by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ekosystemy miejskie 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>mogły pełnić szerok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ą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gamę usług ekosystemowych dla mieszkańców. Kolejnym obszarem działań są ekosystemy na terenach rolniczych. Bez odbudowanych ekosystemów na tych terenach nie będzie możliwe zapewnieni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e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bezpieczeństwa żywnościowego. 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 xml:space="preserve">Z kolei bez 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>odbudow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y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ekosystemów leśnych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 xml:space="preserve"> niemożliwe będzie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przeciwdziałani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e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powodziom i osuwiskom. Niezwykle ważn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e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>jest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  <w:r w:rsidR="00D56B5B">
        <w:rPr>
          <w:rFonts w:cstheme="minorHAnsi"/>
          <w:color w:val="002060"/>
          <w:sz w:val="24"/>
          <w:szCs w:val="24"/>
          <w:shd w:val="clear" w:color="auto" w:fill="FFFFFF"/>
        </w:rPr>
        <w:t xml:space="preserve">także </w:t>
      </w:r>
      <w:r w:rsidRPr="0047513A">
        <w:rPr>
          <w:rFonts w:cstheme="minorHAnsi"/>
          <w:color w:val="002060"/>
          <w:sz w:val="24"/>
          <w:szCs w:val="24"/>
          <w:shd w:val="clear" w:color="auto" w:fill="FFFFFF"/>
        </w:rPr>
        <w:t xml:space="preserve">zapewnienie łączności w obrębie rzek, w tym usuwanie barier, oraz przywracanie swobodnego przepływu w rzekach w dolinach. Te działania są ściśle związane z budowaniem bezpieczeństwa mieszkańców województwa śląskiego w obszarach zagrożenia powodziowego. </w:t>
      </w:r>
    </w:p>
    <w:p w14:paraId="32F6A3A8" w14:textId="0641952E" w:rsidR="001230DA" w:rsidRDefault="00900735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r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- </w:t>
      </w:r>
      <w:r w:rsidR="0016052B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Projekt KPO ZP ma powstać w połowie przyszłego roku. Za </w:t>
      </w:r>
      <w:r w:rsidR="00AB0911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>niezwykle</w:t>
      </w:r>
      <w:r w:rsidR="0016052B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cenne należy uznać, że samorządy województwa śląskiego angażują się już teraz w odbudowę zasobów </w:t>
      </w:r>
      <w:r w:rsidR="00EB3B4B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>przyrodnicz</w:t>
      </w:r>
      <w:r w:rsidR="0016052B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>yc</w:t>
      </w:r>
      <w:r w:rsidR="00AB0911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h – </w:t>
      </w:r>
      <w:r w:rsidR="00EB3B4B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warunkiem </w:t>
      </w:r>
      <w:r w:rsidR="004447DC">
        <w:rPr>
          <w:rFonts w:cstheme="minorHAnsi"/>
          <w:i/>
          <w:color w:val="002060"/>
          <w:sz w:val="24"/>
          <w:szCs w:val="24"/>
          <w:shd w:val="clear" w:color="auto" w:fill="FFFFFF"/>
        </w:rPr>
        <w:t>osiągnię</w:t>
      </w:r>
      <w:r w:rsidR="00AB0911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cia zamierzonych celów przywracania przyrody do naszego życia jest bez wątpienia </w:t>
      </w:r>
      <w:r w:rsidR="0016052B" w:rsidRP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wysoka świadomość </w:t>
      </w:r>
      <w:r w:rsidR="00AB0911">
        <w:rPr>
          <w:rFonts w:cstheme="minorHAnsi"/>
          <w:i/>
          <w:color w:val="002060"/>
          <w:sz w:val="24"/>
          <w:szCs w:val="24"/>
          <w:shd w:val="clear" w:color="auto" w:fill="FFFFFF"/>
        </w:rPr>
        <w:t>ekologiczna samorządów</w:t>
      </w:r>
      <w:r w:rsidR="00313450">
        <w:rPr>
          <w:rFonts w:cstheme="minorHAnsi"/>
          <w:i/>
          <w:color w:val="002060"/>
          <w:sz w:val="24"/>
          <w:szCs w:val="24"/>
          <w:shd w:val="clear" w:color="auto" w:fill="FFFFFF"/>
        </w:rPr>
        <w:t xml:space="preserve"> </w:t>
      </w:r>
      <w:r w:rsidR="00AB0911">
        <w:rPr>
          <w:rFonts w:cstheme="minorHAnsi"/>
          <w:color w:val="002060"/>
          <w:sz w:val="24"/>
          <w:szCs w:val="24"/>
          <w:shd w:val="clear" w:color="auto" w:fill="FFFFFF"/>
        </w:rPr>
        <w:t xml:space="preserve">– dodaje </w:t>
      </w:r>
      <w:r w:rsidR="00AB0911" w:rsidRPr="00313450">
        <w:rPr>
          <w:rFonts w:cstheme="minorHAnsi"/>
          <w:b/>
          <w:color w:val="002060"/>
          <w:sz w:val="24"/>
          <w:szCs w:val="24"/>
          <w:shd w:val="clear" w:color="auto" w:fill="FFFFFF"/>
        </w:rPr>
        <w:t>Izabela Potapowicz</w:t>
      </w:r>
      <w:r>
        <w:rPr>
          <w:rFonts w:cstheme="minorHAnsi"/>
          <w:b/>
          <w:color w:val="002060"/>
          <w:sz w:val="24"/>
          <w:szCs w:val="24"/>
          <w:shd w:val="clear" w:color="auto" w:fill="FFFFFF"/>
        </w:rPr>
        <w:t xml:space="preserve"> z IOŚ-PIB.</w:t>
      </w:r>
      <w:r w:rsidR="00AB0911">
        <w:rPr>
          <w:rFonts w:cstheme="minorHAnsi"/>
          <w:color w:val="002060"/>
          <w:sz w:val="24"/>
          <w:szCs w:val="24"/>
          <w:shd w:val="clear" w:color="auto" w:fill="FFFFFF"/>
        </w:rPr>
        <w:t xml:space="preserve"> </w:t>
      </w:r>
    </w:p>
    <w:p w14:paraId="2224B899" w14:textId="7A03B895" w:rsidR="00900735" w:rsidRPr="00AB0911" w:rsidRDefault="00900735" w:rsidP="00313450">
      <w:pPr>
        <w:jc w:val="both"/>
        <w:rPr>
          <w:rFonts w:cstheme="minorHAnsi"/>
          <w:color w:val="002060"/>
          <w:sz w:val="24"/>
          <w:szCs w:val="24"/>
          <w:shd w:val="clear" w:color="auto" w:fill="FFFFFF"/>
        </w:rPr>
      </w:pPr>
      <w:bookmarkStart w:id="1" w:name="_GoBack"/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 xml:space="preserve">Przywrócenie ekosystemów to dziś nie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>wydatek</w:t>
      </w:r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 xml:space="preserve">, lecz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inwestycja i </w:t>
      </w:r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 xml:space="preserve">fundament bezpieczeństwa – klimatycznego, żywnościowego, wodnego. Dzięki strategiom, takim jak KPO ZP, i spójnym działaniom na poziomie UE i Polski, </w:t>
      </w:r>
      <w:r>
        <w:rPr>
          <w:rFonts w:cstheme="minorHAnsi"/>
          <w:color w:val="002060"/>
          <w:sz w:val="24"/>
          <w:szCs w:val="24"/>
          <w:shd w:val="clear" w:color="auto" w:fill="FFFFFF"/>
        </w:rPr>
        <w:t xml:space="preserve">jako społeczeństwo </w:t>
      </w:r>
      <w:r w:rsidRPr="00900735">
        <w:rPr>
          <w:rFonts w:cstheme="minorHAnsi"/>
          <w:color w:val="002060"/>
          <w:sz w:val="24"/>
          <w:szCs w:val="24"/>
          <w:shd w:val="clear" w:color="auto" w:fill="FFFFFF"/>
        </w:rPr>
        <w:t>możemy realnie odwrócić degradację przyrody i wzmocnić naszą odporność na zmiany klimatu.</w:t>
      </w:r>
      <w:bookmarkEnd w:id="1"/>
    </w:p>
    <w:sectPr w:rsidR="00900735" w:rsidRPr="00AB0911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63293C" w16cid:durableId="2CCAB3DF"/>
  <w16cid:commentId w16cid:paraId="023C84D2" w16cid:durableId="2CCAB4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F04C1" w14:textId="77777777" w:rsidR="000F42BF" w:rsidRDefault="000F42BF">
      <w:pPr>
        <w:spacing w:after="0" w:line="240" w:lineRule="auto"/>
      </w:pPr>
      <w:r>
        <w:separator/>
      </w:r>
    </w:p>
  </w:endnote>
  <w:endnote w:type="continuationSeparator" w:id="0">
    <w:p w14:paraId="48A5F211" w14:textId="77777777" w:rsidR="000F42BF" w:rsidRDefault="000F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55788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55788" w:rsidRDefault="000F42BF" w:rsidP="00204FB2">
    <w:pPr>
      <w:pStyle w:val="Stopka"/>
      <w:ind w:right="360"/>
    </w:pPr>
  </w:p>
  <w:p w14:paraId="1EA6E057" w14:textId="77777777" w:rsidR="00755788" w:rsidRDefault="000F42BF"/>
  <w:p w14:paraId="02F9336A" w14:textId="77777777" w:rsidR="00755788" w:rsidRDefault="000F4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1F8FF45A" w:rsidR="00755788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452D27">
      <w:rPr>
        <w:rStyle w:val="Numerstrony"/>
        <w:sz w:val="16"/>
        <w:szCs w:val="16"/>
      </w:rPr>
      <w:t>3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55788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55A00" w14:textId="77777777" w:rsidR="000F42BF" w:rsidRDefault="000F42BF">
      <w:pPr>
        <w:spacing w:after="0" w:line="240" w:lineRule="auto"/>
      </w:pPr>
      <w:r>
        <w:separator/>
      </w:r>
    </w:p>
  </w:footnote>
  <w:footnote w:type="continuationSeparator" w:id="0">
    <w:p w14:paraId="02F33C2A" w14:textId="77777777" w:rsidR="000F42BF" w:rsidRDefault="000F42BF">
      <w:pPr>
        <w:spacing w:after="0" w:line="240" w:lineRule="auto"/>
      </w:pPr>
      <w:r>
        <w:continuationSeparator/>
      </w:r>
    </w:p>
  </w:footnote>
  <w:footnote w:id="1">
    <w:p w14:paraId="5BD37CA7" w14:textId="3E60974E" w:rsidR="00313450" w:rsidRDefault="003134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452D27" w:rsidRPr="00D11D10">
          <w:rPr>
            <w:rStyle w:val="Hipercze"/>
          </w:rPr>
          <w:t>https://environment.ec.europa.eu/topics/nature-and-biodiversity/nature-restoration-regulation_en</w:t>
        </w:r>
      </w:hyperlink>
      <w:r w:rsidR="00452D27">
        <w:t xml:space="preserve"> </w:t>
      </w:r>
    </w:p>
  </w:footnote>
  <w:footnote w:id="2">
    <w:p w14:paraId="750618D4" w14:textId="579FFFEA" w:rsidR="004A2917" w:rsidRPr="00B74951" w:rsidRDefault="004A2917" w:rsidP="004A2917">
      <w:pPr>
        <w:pStyle w:val="Tekstprzypisudolnego"/>
        <w:rPr>
          <w:lang w:val="en-GB"/>
        </w:rPr>
      </w:pPr>
      <w:r w:rsidRPr="00313450">
        <w:rPr>
          <w:rStyle w:val="Odwoanieprzypisudolnego"/>
          <w:color w:val="002060"/>
        </w:rPr>
        <w:footnoteRef/>
      </w:r>
      <w:r w:rsidRPr="00313450">
        <w:rPr>
          <w:color w:val="002060"/>
          <w:lang w:val="en-GB"/>
        </w:rPr>
        <w:t xml:space="preserve"> </w:t>
      </w:r>
      <w:r w:rsidRPr="00313450">
        <w:rPr>
          <w:rFonts w:cstheme="minorHAnsi"/>
          <w:color w:val="002060"/>
          <w:lang w:val="en-GB"/>
        </w:rPr>
        <w:t xml:space="preserve">EEA 2025. Europe’s environment and climate: knowledge for resilience, prosperity and sustainability. EEA report 11/2025 </w:t>
      </w:r>
      <w:hyperlink r:id="rId2" w:history="1">
        <w:r w:rsidR="00313450" w:rsidRPr="0086154C">
          <w:rPr>
            <w:rStyle w:val="Hipercze"/>
            <w:rFonts w:cstheme="minorHAnsi"/>
            <w:lang w:val="en-GB"/>
          </w:rPr>
          <w:t>https://www.eea.europa.eu/en/europe-environment-2025</w:t>
        </w:r>
      </w:hyperlink>
      <w:r w:rsidR="00313450">
        <w:rPr>
          <w:rFonts w:cstheme="minorHAnsi"/>
          <w:lang w:val="en-GB"/>
        </w:rPr>
        <w:t xml:space="preserve"> </w:t>
      </w:r>
    </w:p>
  </w:footnote>
  <w:footnote w:id="3">
    <w:p w14:paraId="52839F30" w14:textId="27E93C46" w:rsidR="00C654F2" w:rsidRPr="00AE16DB" w:rsidRDefault="00C654F2">
      <w:pPr>
        <w:pStyle w:val="Tekstprzypisudolnego"/>
      </w:pPr>
      <w:r>
        <w:rPr>
          <w:rStyle w:val="Odwoanieprzypisudolnego"/>
        </w:rPr>
        <w:footnoteRef/>
      </w:r>
      <w:r w:rsidRPr="00AE16DB">
        <w:rPr>
          <w:lang w:val="en-GB"/>
        </w:rPr>
        <w:t xml:space="preserve"> </w:t>
      </w:r>
      <w:hyperlink r:id="rId3" w:history="1">
        <w:r w:rsidRPr="00AE16DB">
          <w:rPr>
            <w:rStyle w:val="Hipercze"/>
            <w:lang w:val="en-GB"/>
          </w:rPr>
          <w:t>https://environment.ec.europa.eu/news/nature-restoration-law-enters-force-2024-08-15_en</w:t>
        </w:r>
      </w:hyperlink>
      <w:r w:rsidRPr="00AE16DB">
        <w:t xml:space="preserve"> </w:t>
      </w:r>
    </w:p>
  </w:footnote>
  <w:footnote w:id="4">
    <w:p w14:paraId="515A3FF4" w14:textId="496D4050" w:rsidR="00C654F2" w:rsidRPr="00AE16DB" w:rsidRDefault="00C654F2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AE16DB">
        <w:rPr>
          <w:lang w:val="en-GB"/>
        </w:rPr>
        <w:t xml:space="preserve"> https://www.consilium.europa.eu/en/press/press-releases/2024/06/17/nature-restoration-law-council-gives-final-green-light/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119A"/>
    <w:multiLevelType w:val="hybridMultilevel"/>
    <w:tmpl w:val="CD4ED576"/>
    <w:lvl w:ilvl="0" w:tplc="B6B27ACC">
      <w:start w:val="1"/>
      <w:numFmt w:val="bullet"/>
      <w:pStyle w:val="wypunktowanie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37564"/>
    <w:rsid w:val="00091865"/>
    <w:rsid w:val="000A08BA"/>
    <w:rsid w:val="000C6A7B"/>
    <w:rsid w:val="000F42BF"/>
    <w:rsid w:val="000F7202"/>
    <w:rsid w:val="00117F8F"/>
    <w:rsid w:val="001230DA"/>
    <w:rsid w:val="0016052B"/>
    <w:rsid w:val="001D02C5"/>
    <w:rsid w:val="001D0B32"/>
    <w:rsid w:val="001E4B7E"/>
    <w:rsid w:val="001F4064"/>
    <w:rsid w:val="00200F17"/>
    <w:rsid w:val="0021766D"/>
    <w:rsid w:val="00227662"/>
    <w:rsid w:val="0023267E"/>
    <w:rsid w:val="002D108B"/>
    <w:rsid w:val="00313450"/>
    <w:rsid w:val="00313C30"/>
    <w:rsid w:val="00343406"/>
    <w:rsid w:val="003441BF"/>
    <w:rsid w:val="003C4FA4"/>
    <w:rsid w:val="003D648B"/>
    <w:rsid w:val="004104CB"/>
    <w:rsid w:val="00412AA4"/>
    <w:rsid w:val="00437320"/>
    <w:rsid w:val="00440ED4"/>
    <w:rsid w:val="004447DC"/>
    <w:rsid w:val="00452D27"/>
    <w:rsid w:val="004671F1"/>
    <w:rsid w:val="0047513A"/>
    <w:rsid w:val="00476B02"/>
    <w:rsid w:val="004A2917"/>
    <w:rsid w:val="004A4FC5"/>
    <w:rsid w:val="004B61AB"/>
    <w:rsid w:val="004E4FBC"/>
    <w:rsid w:val="00510076"/>
    <w:rsid w:val="005152D1"/>
    <w:rsid w:val="0056010A"/>
    <w:rsid w:val="00574878"/>
    <w:rsid w:val="00593972"/>
    <w:rsid w:val="005F051F"/>
    <w:rsid w:val="005F651F"/>
    <w:rsid w:val="00614017"/>
    <w:rsid w:val="00627BDE"/>
    <w:rsid w:val="00641435"/>
    <w:rsid w:val="006539AD"/>
    <w:rsid w:val="006E25B1"/>
    <w:rsid w:val="006F1A8E"/>
    <w:rsid w:val="00752D47"/>
    <w:rsid w:val="007605DA"/>
    <w:rsid w:val="00761D14"/>
    <w:rsid w:val="00761E13"/>
    <w:rsid w:val="00776722"/>
    <w:rsid w:val="0078003F"/>
    <w:rsid w:val="007A3661"/>
    <w:rsid w:val="007B3CE0"/>
    <w:rsid w:val="007D74D9"/>
    <w:rsid w:val="007F204D"/>
    <w:rsid w:val="00807736"/>
    <w:rsid w:val="0085309D"/>
    <w:rsid w:val="00900735"/>
    <w:rsid w:val="009031B9"/>
    <w:rsid w:val="00926C1E"/>
    <w:rsid w:val="0093616A"/>
    <w:rsid w:val="00965189"/>
    <w:rsid w:val="00996C15"/>
    <w:rsid w:val="009F2990"/>
    <w:rsid w:val="009F3B6D"/>
    <w:rsid w:val="009F6591"/>
    <w:rsid w:val="00A23A53"/>
    <w:rsid w:val="00A568F2"/>
    <w:rsid w:val="00A80142"/>
    <w:rsid w:val="00AA7506"/>
    <w:rsid w:val="00AB0911"/>
    <w:rsid w:val="00AC46A3"/>
    <w:rsid w:val="00AE16DB"/>
    <w:rsid w:val="00B14014"/>
    <w:rsid w:val="00B204CF"/>
    <w:rsid w:val="00B74951"/>
    <w:rsid w:val="00BB6A1D"/>
    <w:rsid w:val="00C42005"/>
    <w:rsid w:val="00C654F2"/>
    <w:rsid w:val="00CE229E"/>
    <w:rsid w:val="00D17954"/>
    <w:rsid w:val="00D22E2E"/>
    <w:rsid w:val="00D56B5B"/>
    <w:rsid w:val="00D71EE1"/>
    <w:rsid w:val="00D92ED2"/>
    <w:rsid w:val="00DB4FFB"/>
    <w:rsid w:val="00DF72BC"/>
    <w:rsid w:val="00EB3B4B"/>
    <w:rsid w:val="00EC712C"/>
    <w:rsid w:val="00EE27C4"/>
    <w:rsid w:val="00F1339E"/>
    <w:rsid w:val="00F20FC6"/>
    <w:rsid w:val="00FC6BF1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13C30"/>
    <w:rPr>
      <w:vertAlign w:val="superscript"/>
    </w:rPr>
  </w:style>
  <w:style w:type="paragraph" w:customStyle="1" w:styleId="wypunktowanie">
    <w:name w:val="wypunktowanie"/>
    <w:basedOn w:val="Akapitzlist"/>
    <w:qFormat/>
    <w:rsid w:val="005F051F"/>
    <w:pPr>
      <w:numPr>
        <w:numId w:val="3"/>
      </w:numPr>
      <w:spacing w:after="0"/>
      <w:ind w:left="357" w:hanging="357"/>
      <w:contextualSpacing w:val="0"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rsid w:val="0047513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5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5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nvironment.ec.europa.eu/news/nature-restoration-law-enters-force-2024-08-15_en" TargetMode="External"/><Relationship Id="rId2" Type="http://schemas.openxmlformats.org/officeDocument/2006/relationships/hyperlink" Target="https://www.eea.europa.eu/en/europe-environment-2025" TargetMode="External"/><Relationship Id="rId1" Type="http://schemas.openxmlformats.org/officeDocument/2006/relationships/hyperlink" Target="https://environment.ec.europa.eu/topics/nature-and-biodiversity/nature-restoration-regulation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64110E-624B-4415-A084-DE266D29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Pwowa</dc:creator>
  <cp:lastModifiedBy>Pasikowska Katarzyna</cp:lastModifiedBy>
  <cp:revision>5</cp:revision>
  <dcterms:created xsi:type="dcterms:W3CDTF">2025-11-17T10:47:00Z</dcterms:created>
  <dcterms:modified xsi:type="dcterms:W3CDTF">2025-11-21T13:14:00Z</dcterms:modified>
</cp:coreProperties>
</file>