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9286" w14:textId="06F60680" w:rsidR="006160B7" w:rsidRDefault="004F0E6F">
      <w:pPr>
        <w:jc w:val="right"/>
        <w:rPr>
          <w:rFonts w:cstheme="minorHAnsi"/>
          <w:color w:val="002060"/>
          <w:sz w:val="24"/>
        </w:rPr>
      </w:pPr>
      <w:bookmarkStart w:id="0" w:name="_GoBack"/>
      <w:r>
        <w:rPr>
          <w:rFonts w:cstheme="minorHAnsi"/>
          <w:color w:val="002060"/>
          <w:sz w:val="24"/>
        </w:rPr>
        <w:t xml:space="preserve">Warszawa, </w:t>
      </w:r>
      <w:r w:rsidR="00E63D1F">
        <w:rPr>
          <w:rFonts w:cstheme="minorHAnsi"/>
          <w:color w:val="002060"/>
          <w:sz w:val="24"/>
        </w:rPr>
        <w:t xml:space="preserve">październik </w:t>
      </w:r>
      <w:r>
        <w:rPr>
          <w:rFonts w:cstheme="minorHAnsi"/>
          <w:color w:val="002060"/>
          <w:sz w:val="24"/>
        </w:rPr>
        <w:t>2024</w:t>
      </w:r>
    </w:p>
    <w:p w14:paraId="27640F14" w14:textId="41DB3493" w:rsidR="009D14FA" w:rsidRDefault="009D14FA">
      <w:pPr>
        <w:jc w:val="right"/>
        <w:rPr>
          <w:rFonts w:cstheme="minorHAnsi"/>
          <w:color w:val="002060"/>
          <w:sz w:val="24"/>
        </w:rPr>
      </w:pPr>
    </w:p>
    <w:p w14:paraId="117CCCD0" w14:textId="77777777" w:rsidR="009D14FA" w:rsidRDefault="009D14FA">
      <w:pPr>
        <w:jc w:val="right"/>
        <w:rPr>
          <w:rFonts w:cstheme="minorHAnsi"/>
          <w:color w:val="002060"/>
          <w:sz w:val="24"/>
        </w:rPr>
      </w:pPr>
    </w:p>
    <w:p w14:paraId="4DD7628C" w14:textId="003BE09C" w:rsidR="007D3E69" w:rsidRDefault="007D3E69" w:rsidP="007D3E69">
      <w:pPr>
        <w:jc w:val="center"/>
        <w:rPr>
          <w:rFonts w:cstheme="minorHAnsi"/>
          <w:b/>
          <w:color w:val="002060"/>
          <w:sz w:val="24"/>
        </w:rPr>
      </w:pPr>
      <w:r>
        <w:rPr>
          <w:rFonts w:cstheme="minorHAnsi"/>
          <w:b/>
          <w:color w:val="002060"/>
          <w:sz w:val="24"/>
        </w:rPr>
        <w:t xml:space="preserve">Wpływ urbanizacji na wrażliwość miast wobec zmian klimatu. </w:t>
      </w:r>
      <w:r>
        <w:rPr>
          <w:rFonts w:cstheme="minorHAnsi"/>
          <w:b/>
          <w:color w:val="002060"/>
          <w:sz w:val="24"/>
        </w:rPr>
        <w:br/>
        <w:t>Przykład województwa śląskiego</w:t>
      </w:r>
    </w:p>
    <w:p w14:paraId="14440D0F" w14:textId="7E0382E1" w:rsidR="00700BF8" w:rsidRPr="00A004B1" w:rsidRDefault="00700BF8" w:rsidP="00647B07">
      <w:pPr>
        <w:jc w:val="both"/>
        <w:rPr>
          <w:rFonts w:cstheme="minorHAnsi"/>
          <w:b/>
          <w:color w:val="002060"/>
          <w:sz w:val="24"/>
        </w:rPr>
      </w:pPr>
      <w:r w:rsidRPr="00AC1E8D">
        <w:rPr>
          <w:rFonts w:cstheme="minorHAnsi"/>
          <w:b/>
          <w:color w:val="002060"/>
          <w:sz w:val="24"/>
        </w:rPr>
        <w:t xml:space="preserve">31 października obchodzony jest Światowy Dzień Miast. W tym roku wydarzenie odbywa się pod hasłem „Act Local to Go Global”, co można przetłumaczyć jako „działaj lokalnie, myśl globalnie”. To motto doskonale oddaje </w:t>
      </w:r>
      <w:r w:rsidRPr="00284126">
        <w:rPr>
          <w:rFonts w:cstheme="minorHAnsi"/>
          <w:b/>
          <w:color w:val="002060"/>
          <w:sz w:val="24"/>
          <w:szCs w:val="24"/>
        </w:rPr>
        <w:t>wyzwania związane ze zmianami klimatu w</w:t>
      </w:r>
      <w:r w:rsidR="002F5696" w:rsidRPr="00284126">
        <w:rPr>
          <w:rFonts w:cstheme="minorHAnsi"/>
          <w:b/>
          <w:color w:val="002060"/>
          <w:sz w:val="24"/>
          <w:szCs w:val="24"/>
        </w:rPr>
        <w:t> </w:t>
      </w:r>
      <w:r w:rsidRPr="00284126">
        <w:rPr>
          <w:rFonts w:cstheme="minorHAnsi"/>
          <w:b/>
          <w:color w:val="002060"/>
          <w:sz w:val="24"/>
          <w:szCs w:val="24"/>
        </w:rPr>
        <w:t xml:space="preserve">kontekście urbanistyki. Miasta, jako centra życia społecznego i gospodarczego, odgrywają kluczową rolę w </w:t>
      </w:r>
      <w:r w:rsidR="00A004B1" w:rsidRPr="00284126">
        <w:rPr>
          <w:rFonts w:cstheme="minorHAnsi"/>
          <w:b/>
          <w:color w:val="002060"/>
          <w:sz w:val="24"/>
          <w:szCs w:val="24"/>
        </w:rPr>
        <w:t>adaptacji społeczeństw i gospodarki do zmian klimatu</w:t>
      </w:r>
      <w:r w:rsidRPr="00284126">
        <w:rPr>
          <w:rFonts w:cstheme="minorHAnsi"/>
          <w:b/>
          <w:color w:val="002060"/>
          <w:sz w:val="24"/>
          <w:szCs w:val="24"/>
        </w:rPr>
        <w:t xml:space="preserve">. </w:t>
      </w:r>
      <w:r w:rsidR="00A004B1" w:rsidRPr="00284126">
        <w:rPr>
          <w:b/>
          <w:color w:val="002060"/>
          <w:sz w:val="24"/>
          <w:szCs w:val="24"/>
        </w:rPr>
        <w:t xml:space="preserve">Globalne zmiany klimatu mają lokalne skutki. </w:t>
      </w:r>
      <w:r w:rsidR="00A004B1" w:rsidRPr="00284126">
        <w:rPr>
          <w:rFonts w:cstheme="minorHAnsi"/>
          <w:b/>
          <w:color w:val="002060"/>
          <w:sz w:val="24"/>
          <w:szCs w:val="24"/>
        </w:rPr>
        <w:t>Zrównoważone planowanie przestrzenne i adaptacja do zmian klimatu miast mogą poprawić jakości życia cały</w:t>
      </w:r>
      <w:r w:rsidR="00A004B1" w:rsidRPr="00A004B1">
        <w:rPr>
          <w:rFonts w:cstheme="minorHAnsi"/>
          <w:b/>
          <w:color w:val="002060"/>
          <w:sz w:val="24"/>
        </w:rPr>
        <w:t>ch społeczeństw.</w:t>
      </w:r>
    </w:p>
    <w:p w14:paraId="58B0DECC" w14:textId="198CCF57" w:rsidR="00700BF8" w:rsidRPr="00700BF8" w:rsidRDefault="009953EC" w:rsidP="00647B07">
      <w:pPr>
        <w:jc w:val="both"/>
        <w:rPr>
          <w:rFonts w:cstheme="minorHAnsi"/>
          <w:b/>
          <w:color w:val="002060"/>
          <w:sz w:val="24"/>
        </w:rPr>
      </w:pPr>
      <w:r>
        <w:rPr>
          <w:rFonts w:cstheme="minorHAnsi"/>
          <w:b/>
          <w:color w:val="002060"/>
          <w:sz w:val="24"/>
        </w:rPr>
        <w:t>Podatność obszarów zurbanizowanych</w:t>
      </w:r>
      <w:r w:rsidR="00700BF8" w:rsidRPr="00700BF8">
        <w:rPr>
          <w:rFonts w:cstheme="minorHAnsi"/>
          <w:b/>
          <w:color w:val="002060"/>
          <w:sz w:val="24"/>
        </w:rPr>
        <w:t xml:space="preserve"> na zmiany klimatu</w:t>
      </w:r>
    </w:p>
    <w:p w14:paraId="306EED2F" w14:textId="5E5D5031" w:rsidR="008C22F7" w:rsidRPr="008C22F7" w:rsidRDefault="008C22F7" w:rsidP="00647B07">
      <w:pPr>
        <w:jc w:val="both"/>
        <w:rPr>
          <w:rFonts w:cstheme="minorHAnsi"/>
          <w:color w:val="002060"/>
          <w:sz w:val="24"/>
        </w:rPr>
      </w:pPr>
      <w:r w:rsidRPr="008C22F7">
        <w:rPr>
          <w:rFonts w:cstheme="minorHAnsi"/>
          <w:color w:val="002060"/>
          <w:sz w:val="24"/>
        </w:rPr>
        <w:t xml:space="preserve">Obszary miejskie są szczególnie podatne na zmiany klimatu. Urbanizacja oznacza przekształcenia przestrzeni, zwłaszcza poprzez zabudowę, a także wysoką intensywność użytkowania terenu. Miejskie </w:t>
      </w:r>
      <w:r w:rsidRPr="00B108E8">
        <w:rPr>
          <w:rFonts w:cstheme="minorHAnsi"/>
          <w:color w:val="002060"/>
          <w:sz w:val="24"/>
        </w:rPr>
        <w:t xml:space="preserve">obszary charakteryzują się nie tylko gęstą zabudową, lecz także znaczną </w:t>
      </w:r>
      <w:r w:rsidR="00700BF8" w:rsidRPr="00B108E8">
        <w:rPr>
          <w:rFonts w:cstheme="minorHAnsi"/>
          <w:color w:val="002060"/>
          <w:sz w:val="24"/>
        </w:rPr>
        <w:t>dużą koncentracją ludności. Według danych Głównego</w:t>
      </w:r>
      <w:r w:rsidR="002D562D" w:rsidRPr="00B108E8">
        <w:rPr>
          <w:rFonts w:cstheme="minorHAnsi"/>
          <w:color w:val="002060"/>
          <w:sz w:val="24"/>
        </w:rPr>
        <w:t xml:space="preserve"> Urzędu Statystycznego z 2024</w:t>
      </w:r>
      <w:r w:rsidR="00700BF8" w:rsidRPr="00B108E8">
        <w:rPr>
          <w:rFonts w:cstheme="minorHAnsi"/>
          <w:color w:val="002060"/>
          <w:sz w:val="24"/>
        </w:rPr>
        <w:t xml:space="preserve"> roku gęstość zaludnienia</w:t>
      </w:r>
      <w:r w:rsidR="002D562D" w:rsidRPr="00B108E8">
        <w:rPr>
          <w:rFonts w:cstheme="minorHAnsi"/>
          <w:color w:val="002060"/>
          <w:sz w:val="24"/>
        </w:rPr>
        <w:t xml:space="preserve"> w Polsce wynosi</w:t>
      </w:r>
      <w:r w:rsidR="00700BF8" w:rsidRPr="00B108E8">
        <w:rPr>
          <w:rFonts w:cstheme="minorHAnsi"/>
          <w:color w:val="002060"/>
          <w:sz w:val="24"/>
        </w:rPr>
        <w:t xml:space="preserve"> 12</w:t>
      </w:r>
      <w:r w:rsidR="002D562D" w:rsidRPr="00B108E8">
        <w:rPr>
          <w:rFonts w:cstheme="minorHAnsi"/>
          <w:color w:val="002060"/>
          <w:sz w:val="24"/>
        </w:rPr>
        <w:t>0</w:t>
      </w:r>
      <w:r w:rsidR="00700BF8" w:rsidRPr="00B108E8">
        <w:rPr>
          <w:rFonts w:cstheme="minorHAnsi"/>
          <w:color w:val="002060"/>
          <w:sz w:val="24"/>
        </w:rPr>
        <w:t xml:space="preserve"> osób/km2, jednak prz</w:t>
      </w:r>
      <w:r w:rsidR="000B3739" w:rsidRPr="00B108E8">
        <w:rPr>
          <w:rFonts w:cstheme="minorHAnsi"/>
          <w:color w:val="002060"/>
          <w:sz w:val="24"/>
        </w:rPr>
        <w:t xml:space="preserve">eciętna gęstość zaludnienia dla terenów wiejskich </w:t>
      </w:r>
      <w:r w:rsidR="00AF6C16" w:rsidRPr="00B108E8">
        <w:rPr>
          <w:rFonts w:cstheme="minorHAnsi"/>
          <w:color w:val="002060"/>
          <w:sz w:val="24"/>
        </w:rPr>
        <w:t>to</w:t>
      </w:r>
      <w:r w:rsidR="000B3739" w:rsidRPr="00B108E8">
        <w:rPr>
          <w:rFonts w:cstheme="minorHAnsi"/>
          <w:color w:val="002060"/>
          <w:sz w:val="24"/>
        </w:rPr>
        <w:t xml:space="preserve"> 53 osoby/km2.</w:t>
      </w:r>
      <w:r w:rsidR="00700BF8" w:rsidRPr="00B108E8">
        <w:rPr>
          <w:rFonts w:cstheme="minorHAnsi"/>
          <w:color w:val="002060"/>
          <w:sz w:val="24"/>
        </w:rPr>
        <w:t xml:space="preserve"> Nie bez znaczenia są też procesy społe</w:t>
      </w:r>
      <w:r w:rsidR="00647B07" w:rsidRPr="00B108E8">
        <w:rPr>
          <w:rFonts w:cstheme="minorHAnsi"/>
          <w:color w:val="002060"/>
          <w:sz w:val="24"/>
        </w:rPr>
        <w:t>c</w:t>
      </w:r>
      <w:r w:rsidR="00700BF8" w:rsidRPr="00B108E8">
        <w:rPr>
          <w:rFonts w:cstheme="minorHAnsi"/>
          <w:color w:val="002060"/>
          <w:sz w:val="24"/>
        </w:rPr>
        <w:t>zno-gospodarcze, infrastruktura i zabudowa</w:t>
      </w:r>
      <w:r w:rsidRPr="008C22F7">
        <w:rPr>
          <w:rFonts w:cstheme="minorHAnsi"/>
          <w:color w:val="002060"/>
          <w:sz w:val="24"/>
        </w:rPr>
        <w:t xml:space="preserve">. W wyniku </w:t>
      </w:r>
      <w:r w:rsidR="00647B07">
        <w:rPr>
          <w:rFonts w:cstheme="minorHAnsi"/>
          <w:color w:val="002060"/>
          <w:sz w:val="24"/>
        </w:rPr>
        <w:t>ich</w:t>
      </w:r>
      <w:r w:rsidR="00AF6C16">
        <w:rPr>
          <w:rFonts w:cstheme="minorHAnsi"/>
          <w:color w:val="002060"/>
          <w:sz w:val="24"/>
        </w:rPr>
        <w:t xml:space="preserve"> koncentracji</w:t>
      </w:r>
      <w:r w:rsidRPr="008C22F7">
        <w:rPr>
          <w:rFonts w:cstheme="minorHAnsi"/>
          <w:color w:val="002060"/>
          <w:sz w:val="24"/>
        </w:rPr>
        <w:t xml:space="preserve"> miasta są bardziej narażone na zagrożenia związane ze zmianami klimatu, a jednocześnie trudniej jest w nich wdrażać działania adaptacyjne z powodu ograniczonych możliwości przekształcania przestrzeni.</w:t>
      </w:r>
    </w:p>
    <w:p w14:paraId="1A4FDA46" w14:textId="1EC0B2BC" w:rsidR="007F7CC8" w:rsidRPr="007F7CC8" w:rsidRDefault="007F7CC8" w:rsidP="00647B07">
      <w:pPr>
        <w:jc w:val="both"/>
        <w:rPr>
          <w:rFonts w:cstheme="minorHAnsi"/>
          <w:color w:val="002060"/>
          <w:sz w:val="24"/>
        </w:rPr>
      </w:pPr>
      <w:r w:rsidRPr="007F7CC8">
        <w:rPr>
          <w:rFonts w:cstheme="minorHAnsi"/>
          <w:color w:val="002060"/>
          <w:sz w:val="24"/>
        </w:rPr>
        <w:t>Skutki zmian klimatu w miastach mają kaskadowy charakter, oddziałując na całą strukturę miejską i prowadząc do szeregu wtórnych konsekwencji dla gospodarki, zdrowia publicznego, dobrobytu społecznego i jakości życia. Te zjawiska nie ograniczają się wyłącznie do obszarów miejskich, lecz mają dalekosiężny wpływ na otaczające regiony</w:t>
      </w:r>
      <w:r w:rsidR="00C43557">
        <w:rPr>
          <w:rFonts w:cstheme="minorHAnsi"/>
          <w:color w:val="002060"/>
          <w:sz w:val="24"/>
        </w:rPr>
        <w:t xml:space="preserve"> i kraj</w:t>
      </w:r>
      <w:r w:rsidRPr="007F7CC8">
        <w:rPr>
          <w:rFonts w:cstheme="minorHAnsi"/>
          <w:color w:val="002060"/>
          <w:sz w:val="24"/>
        </w:rPr>
        <w:t>. Miasta, jako gęsto zaludnione centra aktywności, są szczególnie narażone na skutki ekstremalnych zjawisk pogodowych, takich jak fale upałów</w:t>
      </w:r>
      <w:r w:rsidR="00C43557">
        <w:rPr>
          <w:rFonts w:cstheme="minorHAnsi"/>
          <w:color w:val="002060"/>
          <w:sz w:val="24"/>
        </w:rPr>
        <w:t xml:space="preserve"> czy</w:t>
      </w:r>
      <w:r w:rsidRPr="007F7CC8">
        <w:rPr>
          <w:rFonts w:cstheme="minorHAnsi"/>
          <w:color w:val="002060"/>
          <w:sz w:val="24"/>
        </w:rPr>
        <w:t xml:space="preserve"> powodzie</w:t>
      </w:r>
      <w:r w:rsidR="00C43557">
        <w:rPr>
          <w:rFonts w:cstheme="minorHAnsi"/>
          <w:color w:val="002060"/>
          <w:sz w:val="24"/>
        </w:rPr>
        <w:t xml:space="preserve">, </w:t>
      </w:r>
      <w:r w:rsidRPr="007F7CC8">
        <w:rPr>
          <w:rFonts w:cstheme="minorHAnsi"/>
          <w:color w:val="002060"/>
          <w:sz w:val="24"/>
        </w:rPr>
        <w:t>które z kolei wpływają na infrastrukturę, dostęp do zasobów</w:t>
      </w:r>
      <w:r w:rsidR="00874D12">
        <w:rPr>
          <w:rFonts w:cstheme="minorHAnsi"/>
          <w:color w:val="002060"/>
          <w:sz w:val="24"/>
        </w:rPr>
        <w:t>, sektory gospodarki</w:t>
      </w:r>
      <w:r w:rsidRPr="007F7CC8">
        <w:rPr>
          <w:rFonts w:cstheme="minorHAnsi"/>
          <w:color w:val="002060"/>
          <w:sz w:val="24"/>
        </w:rPr>
        <w:t xml:space="preserve"> oraz </w:t>
      </w:r>
      <w:r w:rsidR="00874D12">
        <w:rPr>
          <w:rFonts w:cstheme="minorHAnsi"/>
          <w:color w:val="002060"/>
          <w:sz w:val="24"/>
        </w:rPr>
        <w:t>życie społeczeństwa</w:t>
      </w:r>
      <w:r w:rsidRPr="007F7CC8">
        <w:rPr>
          <w:rFonts w:cstheme="minorHAnsi"/>
          <w:color w:val="002060"/>
          <w:sz w:val="24"/>
        </w:rPr>
        <w:t xml:space="preserve">. </w:t>
      </w:r>
    </w:p>
    <w:p w14:paraId="3A8CB3B5" w14:textId="61959516" w:rsidR="007F7CC8" w:rsidRPr="007F7CC8" w:rsidRDefault="007F7CC8" w:rsidP="00647B07">
      <w:pPr>
        <w:jc w:val="both"/>
        <w:rPr>
          <w:rFonts w:cstheme="minorHAnsi"/>
          <w:i/>
          <w:color w:val="002060"/>
          <w:sz w:val="24"/>
        </w:rPr>
      </w:pPr>
      <w:r>
        <w:rPr>
          <w:rFonts w:cstheme="minorHAnsi"/>
          <w:i/>
          <w:color w:val="002060"/>
          <w:sz w:val="24"/>
        </w:rPr>
        <w:t xml:space="preserve">- </w:t>
      </w:r>
      <w:r w:rsidRPr="007F7CC8">
        <w:rPr>
          <w:rFonts w:cstheme="minorHAnsi"/>
          <w:i/>
          <w:color w:val="002060"/>
          <w:sz w:val="24"/>
        </w:rPr>
        <w:t>Jednym z najbardziej wrażliwych na te zmiany regionów w Polsce jest województwo śląskie, gdzie powierzchnia terenów zabudowanych i zurbanizowanych wynosi 14,8%, co stano</w:t>
      </w:r>
      <w:r>
        <w:rPr>
          <w:rFonts w:cstheme="minorHAnsi"/>
          <w:i/>
          <w:color w:val="002060"/>
          <w:sz w:val="24"/>
        </w:rPr>
        <w:t>wi najwyższy wskaźnik w kraju. D</w:t>
      </w:r>
      <w:r w:rsidRPr="007F7CC8">
        <w:rPr>
          <w:rFonts w:cstheme="minorHAnsi"/>
          <w:i/>
          <w:color w:val="002060"/>
          <w:sz w:val="24"/>
        </w:rPr>
        <w:t xml:space="preserve">la porównania średnia krajowa to 7,6%. </w:t>
      </w:r>
      <w:r>
        <w:rPr>
          <w:rFonts w:cstheme="minorHAnsi"/>
          <w:i/>
          <w:color w:val="002060"/>
          <w:sz w:val="24"/>
        </w:rPr>
        <w:t>Rosnący współczynnik urbanizacji to światowy megatrend</w:t>
      </w:r>
      <w:r w:rsidR="00DA36B0">
        <w:rPr>
          <w:rFonts w:cstheme="minorHAnsi"/>
          <w:i/>
          <w:color w:val="002060"/>
          <w:sz w:val="24"/>
        </w:rPr>
        <w:t xml:space="preserve">, który jednocześnie jest mocno </w:t>
      </w:r>
      <w:r w:rsidR="00C43557">
        <w:rPr>
          <w:rFonts w:cstheme="minorHAnsi"/>
          <w:i/>
          <w:color w:val="002060"/>
          <w:sz w:val="24"/>
        </w:rPr>
        <w:t xml:space="preserve">związany </w:t>
      </w:r>
      <w:r w:rsidR="00DA36B0">
        <w:rPr>
          <w:rFonts w:cstheme="minorHAnsi"/>
          <w:i/>
          <w:color w:val="002060"/>
          <w:sz w:val="24"/>
        </w:rPr>
        <w:t xml:space="preserve">ze zmianami klimatu. </w:t>
      </w:r>
      <w:r w:rsidR="00C43557">
        <w:rPr>
          <w:rFonts w:cstheme="minorHAnsi"/>
          <w:i/>
          <w:color w:val="002060"/>
          <w:sz w:val="24"/>
        </w:rPr>
        <w:t>Funkcjonowanie miast</w:t>
      </w:r>
      <w:r w:rsidR="00DA36B0" w:rsidRPr="00DA36B0">
        <w:rPr>
          <w:rFonts w:cstheme="minorHAnsi"/>
          <w:i/>
          <w:color w:val="002060"/>
          <w:sz w:val="24"/>
        </w:rPr>
        <w:t xml:space="preserve"> jest głównym źródłem emisji gazów cieplarnianych</w:t>
      </w:r>
      <w:r w:rsidR="00DA36B0">
        <w:rPr>
          <w:rFonts w:cstheme="minorHAnsi"/>
          <w:i/>
          <w:color w:val="002060"/>
          <w:sz w:val="24"/>
        </w:rPr>
        <w:t xml:space="preserve">, a </w:t>
      </w:r>
      <w:r w:rsidR="00DA36B0">
        <w:rPr>
          <w:rFonts w:cstheme="minorHAnsi"/>
          <w:i/>
          <w:color w:val="002060"/>
          <w:sz w:val="24"/>
        </w:rPr>
        <w:lastRenderedPageBreak/>
        <w:t>jednocześnie miasta są obszarami, które najmocniej odczuwają konsekwencje zmian klimatu. Wspomniane województwo śląskie</w:t>
      </w:r>
      <w:r w:rsidRPr="007F7CC8">
        <w:rPr>
          <w:rFonts w:cstheme="minorHAnsi"/>
          <w:i/>
          <w:color w:val="002060"/>
          <w:sz w:val="24"/>
        </w:rPr>
        <w:t xml:space="preserve"> podejmuje aktywne kroki w walce ze skutkami zmian klimatu, opracowując </w:t>
      </w:r>
      <w:r>
        <w:rPr>
          <w:rFonts w:cstheme="minorHAnsi"/>
          <w:i/>
          <w:color w:val="002060"/>
          <w:sz w:val="24"/>
        </w:rPr>
        <w:t>Regionalny Plan A</w:t>
      </w:r>
      <w:r w:rsidRPr="007F7CC8">
        <w:rPr>
          <w:rFonts w:cstheme="minorHAnsi"/>
          <w:i/>
          <w:color w:val="002060"/>
          <w:sz w:val="24"/>
        </w:rPr>
        <w:t xml:space="preserve">daptacji. Jest to przykład świadomego działania </w:t>
      </w:r>
      <w:r w:rsidR="002F5696">
        <w:rPr>
          <w:rFonts w:cstheme="minorHAnsi"/>
          <w:i/>
          <w:color w:val="002060"/>
          <w:sz w:val="24"/>
        </w:rPr>
        <w:t>regionalnego</w:t>
      </w:r>
      <w:r w:rsidRPr="007F7CC8">
        <w:rPr>
          <w:rFonts w:cstheme="minorHAnsi"/>
          <w:i/>
          <w:color w:val="002060"/>
          <w:sz w:val="24"/>
        </w:rPr>
        <w:t xml:space="preserve">, które odpowiada na globalne wyzwania, stanowiąc wzorzec dla innych regionów, jak skutecznie łączyć rozwój z dbałością o </w:t>
      </w:r>
      <w:r w:rsidR="00DA36B0">
        <w:rPr>
          <w:rFonts w:cstheme="minorHAnsi"/>
          <w:i/>
          <w:color w:val="002060"/>
          <w:sz w:val="24"/>
        </w:rPr>
        <w:t xml:space="preserve">środowisko i przyszłe pokolenia </w:t>
      </w:r>
      <w:r w:rsidR="00DA36B0" w:rsidRPr="000302B7">
        <w:rPr>
          <w:rFonts w:cstheme="minorHAnsi"/>
          <w:i/>
          <w:color w:val="002060"/>
          <w:sz w:val="24"/>
          <w:szCs w:val="24"/>
        </w:rPr>
        <w:t xml:space="preserve">– </w:t>
      </w:r>
      <w:r w:rsidR="00DA36B0" w:rsidRPr="000302B7">
        <w:rPr>
          <w:rFonts w:cstheme="minorHAnsi"/>
          <w:color w:val="002060"/>
          <w:sz w:val="24"/>
          <w:szCs w:val="24"/>
        </w:rPr>
        <w:t xml:space="preserve">komentuje </w:t>
      </w:r>
      <w:r w:rsidR="00DA36B0" w:rsidRPr="000302B7">
        <w:rPr>
          <w:rFonts w:cstheme="minorHAnsi"/>
          <w:b/>
          <w:color w:val="002060"/>
          <w:sz w:val="24"/>
          <w:szCs w:val="24"/>
        </w:rPr>
        <w:t>dr Agnieszka Kuśmierz z IOŚ-PIB, kierująca procesem opracowania RPA dla województwa śląskiego.</w:t>
      </w:r>
    </w:p>
    <w:p w14:paraId="431078FC" w14:textId="7EA3FF60" w:rsidR="008C22F7" w:rsidRDefault="009953EC" w:rsidP="00647B07">
      <w:pPr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Na terenach zurbanizowanych</w:t>
      </w:r>
      <w:r w:rsidR="008C22F7" w:rsidRPr="008C22F7">
        <w:rPr>
          <w:rFonts w:cstheme="minorHAnsi"/>
          <w:color w:val="002060"/>
          <w:sz w:val="24"/>
        </w:rPr>
        <w:t xml:space="preserve"> występuje złożona presja przestrzenna, wynikająca z intensywnego rozwoju budownictwa mieszkaniowego, inwestycji </w:t>
      </w:r>
      <w:r>
        <w:rPr>
          <w:rFonts w:cstheme="minorHAnsi"/>
          <w:color w:val="002060"/>
          <w:sz w:val="24"/>
        </w:rPr>
        <w:t>przemysłowych i transportowych. Nie jest to bez znaczenia dla demografii, czego bardzo dobrym przykładem jest województwo śląskie. D</w:t>
      </w:r>
      <w:r w:rsidRPr="009953EC">
        <w:rPr>
          <w:rFonts w:cstheme="minorHAnsi"/>
          <w:color w:val="002060"/>
          <w:sz w:val="24"/>
        </w:rPr>
        <w:t>ane demograficzne pokazują siłę oddziaływania obszarów zurbanizowanych w odniesieniu do danych dla całego wojewó</w:t>
      </w:r>
      <w:r>
        <w:rPr>
          <w:rFonts w:cstheme="minorHAnsi"/>
          <w:color w:val="002060"/>
          <w:sz w:val="24"/>
        </w:rPr>
        <w:t>dztwa</w:t>
      </w:r>
      <w:r w:rsidRPr="009953EC">
        <w:rPr>
          <w:rFonts w:cstheme="minorHAnsi"/>
          <w:color w:val="002060"/>
          <w:sz w:val="24"/>
        </w:rPr>
        <w:t xml:space="preserve">. Na </w:t>
      </w:r>
      <w:r w:rsidR="004E7CAD">
        <w:rPr>
          <w:rFonts w:cstheme="minorHAnsi"/>
          <w:color w:val="002060"/>
          <w:sz w:val="24"/>
        </w:rPr>
        <w:t>prawie</w:t>
      </w:r>
      <w:r w:rsidR="004E7CAD" w:rsidRPr="009953EC">
        <w:rPr>
          <w:rFonts w:cstheme="minorHAnsi"/>
          <w:color w:val="002060"/>
          <w:sz w:val="24"/>
        </w:rPr>
        <w:t xml:space="preserve"> </w:t>
      </w:r>
      <w:r w:rsidRPr="009953EC">
        <w:rPr>
          <w:rFonts w:cstheme="minorHAnsi"/>
          <w:color w:val="002060"/>
          <w:sz w:val="24"/>
        </w:rPr>
        <w:t>1/4 powierzchni województwa mieszka ponad 71% mieszkańców, a gęstość zaludnienia jest niemal trzykrotnie wyższa (988,7 os./km2) niż w województwie (352,4 os./km2). W obrazie tym wyróżnia się dominująca pozycja subregionu centralnego, w szczególności obszaru Metropolii Górnośląskiej.</w:t>
      </w:r>
      <w:r>
        <w:rPr>
          <w:rFonts w:cstheme="minorHAnsi"/>
          <w:color w:val="002060"/>
          <w:sz w:val="24"/>
        </w:rPr>
        <w:t xml:space="preserve"> Teren ten przeszedł</w:t>
      </w:r>
      <w:r w:rsidR="008C22F7" w:rsidRPr="008C22F7">
        <w:rPr>
          <w:rFonts w:cstheme="minorHAnsi"/>
          <w:color w:val="002060"/>
          <w:sz w:val="24"/>
        </w:rPr>
        <w:t xml:space="preserve"> znaczące przeobrażenia od tradycyjnego obszaru przemysłowego, skoncentrowanego na górnictwie, do nowoczesnej struktury postindustrialnej. </w:t>
      </w:r>
      <w:r>
        <w:rPr>
          <w:rFonts w:cstheme="minorHAnsi"/>
          <w:color w:val="002060"/>
          <w:sz w:val="24"/>
        </w:rPr>
        <w:t>Mimo postępujących pozytywnych zmian</w:t>
      </w:r>
      <w:r w:rsidR="004E7CAD">
        <w:rPr>
          <w:rFonts w:cstheme="minorHAnsi"/>
          <w:color w:val="002060"/>
          <w:sz w:val="24"/>
        </w:rPr>
        <w:t xml:space="preserve"> </w:t>
      </w:r>
      <w:r w:rsidR="00C324B7">
        <w:rPr>
          <w:rFonts w:cstheme="minorHAnsi"/>
          <w:color w:val="002060"/>
          <w:sz w:val="24"/>
        </w:rPr>
        <w:t>i</w:t>
      </w:r>
      <w:r w:rsidR="008C22F7" w:rsidRPr="008C22F7">
        <w:rPr>
          <w:rFonts w:cstheme="minorHAnsi"/>
          <w:color w:val="002060"/>
          <w:sz w:val="24"/>
        </w:rPr>
        <w:t xml:space="preserve">ntensywne procesy urbanizacyjne w tym regionie prowadzą do pogłębiania problemów związanych ze zmianami klimatu, </w:t>
      </w:r>
      <w:r w:rsidR="00C43557" w:rsidRPr="008C22F7">
        <w:rPr>
          <w:rFonts w:cstheme="minorHAnsi"/>
          <w:color w:val="002060"/>
          <w:sz w:val="24"/>
        </w:rPr>
        <w:t>taki</w:t>
      </w:r>
      <w:r w:rsidR="00C43557">
        <w:rPr>
          <w:rFonts w:cstheme="minorHAnsi"/>
          <w:color w:val="002060"/>
          <w:sz w:val="24"/>
        </w:rPr>
        <w:t>mi</w:t>
      </w:r>
      <w:r w:rsidR="00C43557" w:rsidRPr="008C22F7">
        <w:rPr>
          <w:rFonts w:cstheme="minorHAnsi"/>
          <w:color w:val="002060"/>
          <w:sz w:val="24"/>
        </w:rPr>
        <w:t xml:space="preserve"> </w:t>
      </w:r>
      <w:r w:rsidR="008C22F7" w:rsidRPr="008C22F7">
        <w:rPr>
          <w:rFonts w:cstheme="minorHAnsi"/>
          <w:color w:val="002060"/>
          <w:sz w:val="24"/>
        </w:rPr>
        <w:t xml:space="preserve">jak wzrost temperatury </w:t>
      </w:r>
      <w:r w:rsidR="00C43557">
        <w:rPr>
          <w:rFonts w:cstheme="minorHAnsi"/>
          <w:color w:val="002060"/>
          <w:sz w:val="24"/>
        </w:rPr>
        <w:t>powietrza</w:t>
      </w:r>
      <w:r w:rsidR="008C22F7" w:rsidRPr="008C22F7">
        <w:rPr>
          <w:rFonts w:cstheme="minorHAnsi"/>
          <w:color w:val="002060"/>
          <w:sz w:val="24"/>
        </w:rPr>
        <w:t>.</w:t>
      </w:r>
      <w:r>
        <w:rPr>
          <w:rFonts w:cstheme="minorHAnsi"/>
          <w:color w:val="002060"/>
          <w:sz w:val="24"/>
        </w:rPr>
        <w:t xml:space="preserve"> Dlatego tak ważne jest wprowadzenie działań adaptacyjnych</w:t>
      </w:r>
      <w:r w:rsidRPr="009953EC">
        <w:rPr>
          <w:rFonts w:cstheme="minorHAnsi"/>
          <w:color w:val="002060"/>
          <w:sz w:val="24"/>
        </w:rPr>
        <w:t xml:space="preserve"> pozwalają</w:t>
      </w:r>
      <w:r>
        <w:rPr>
          <w:rFonts w:cstheme="minorHAnsi"/>
          <w:color w:val="002060"/>
          <w:sz w:val="24"/>
        </w:rPr>
        <w:t>cych</w:t>
      </w:r>
      <w:r w:rsidRPr="009953EC">
        <w:rPr>
          <w:rFonts w:cstheme="minorHAnsi"/>
          <w:color w:val="002060"/>
          <w:sz w:val="24"/>
        </w:rPr>
        <w:t xml:space="preserve"> dostosować strategie do konkretnych warunków lokalnych oraz wykorzystać istniejące zasoby i infrastrukturę</w:t>
      </w:r>
      <w:r>
        <w:rPr>
          <w:rFonts w:cstheme="minorHAnsi"/>
          <w:color w:val="002060"/>
          <w:sz w:val="24"/>
        </w:rPr>
        <w:t>.</w:t>
      </w:r>
    </w:p>
    <w:p w14:paraId="301ED3A7" w14:textId="735B786A" w:rsidR="009953EC" w:rsidRPr="009953EC" w:rsidRDefault="009953EC" w:rsidP="00647B07">
      <w:pPr>
        <w:jc w:val="both"/>
        <w:rPr>
          <w:rFonts w:cstheme="minorHAnsi"/>
          <w:b/>
          <w:color w:val="002060"/>
          <w:sz w:val="24"/>
        </w:rPr>
      </w:pPr>
      <w:r w:rsidRPr="009953EC">
        <w:rPr>
          <w:rFonts w:cstheme="minorHAnsi"/>
          <w:b/>
          <w:color w:val="002060"/>
          <w:sz w:val="24"/>
        </w:rPr>
        <w:t>Zmiany klimatu na terenach zurbanizowanych</w:t>
      </w:r>
    </w:p>
    <w:p w14:paraId="5A1ED3F1" w14:textId="73607B49" w:rsidR="008C22F7" w:rsidRDefault="009953EC" w:rsidP="00647B07">
      <w:pPr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Na terenach zurbanizowanych</w:t>
      </w:r>
      <w:r w:rsidR="00874D12">
        <w:rPr>
          <w:rFonts w:cstheme="minorHAnsi"/>
          <w:color w:val="002060"/>
          <w:sz w:val="24"/>
        </w:rPr>
        <w:t xml:space="preserve"> </w:t>
      </w:r>
      <w:r w:rsidR="00912FA0">
        <w:rPr>
          <w:rFonts w:cstheme="minorHAnsi"/>
          <w:color w:val="002060"/>
          <w:sz w:val="24"/>
        </w:rPr>
        <w:t>występuje</w:t>
      </w:r>
      <w:r w:rsidR="008C22F7" w:rsidRPr="008C22F7">
        <w:rPr>
          <w:rFonts w:cstheme="minorHAnsi"/>
          <w:color w:val="002060"/>
          <w:sz w:val="24"/>
        </w:rPr>
        <w:t xml:space="preserve"> zjawisko miejskiej wyspy ciepła. </w:t>
      </w:r>
      <w:r w:rsidR="00874D12">
        <w:rPr>
          <w:rFonts w:cstheme="minorHAnsi"/>
          <w:color w:val="002060"/>
          <w:sz w:val="24"/>
        </w:rPr>
        <w:t>Tereny</w:t>
      </w:r>
      <w:r w:rsidR="00874D12" w:rsidRPr="008C22F7">
        <w:rPr>
          <w:rFonts w:cstheme="minorHAnsi"/>
          <w:color w:val="002060"/>
          <w:sz w:val="24"/>
        </w:rPr>
        <w:t xml:space="preserve"> </w:t>
      </w:r>
      <w:r w:rsidR="008C22F7" w:rsidRPr="008C22F7">
        <w:rPr>
          <w:rFonts w:cstheme="minorHAnsi"/>
          <w:color w:val="002060"/>
          <w:sz w:val="24"/>
        </w:rPr>
        <w:t xml:space="preserve">te, ze względu na niskie albedo (zdolność powierzchni do odbijania promieni słonecznych) oraz brak </w:t>
      </w:r>
      <w:r w:rsidR="00E01334">
        <w:rPr>
          <w:rFonts w:cstheme="minorHAnsi"/>
          <w:color w:val="002060"/>
          <w:sz w:val="24"/>
        </w:rPr>
        <w:t xml:space="preserve">bądź znikomą ilość </w:t>
      </w:r>
      <w:r w:rsidR="008C22F7" w:rsidRPr="008C22F7">
        <w:rPr>
          <w:rFonts w:cstheme="minorHAnsi"/>
          <w:color w:val="002060"/>
          <w:sz w:val="24"/>
        </w:rPr>
        <w:t>terenów ziel</w:t>
      </w:r>
      <w:r w:rsidR="00A351BC">
        <w:rPr>
          <w:rFonts w:cstheme="minorHAnsi"/>
          <w:color w:val="002060"/>
          <w:sz w:val="24"/>
        </w:rPr>
        <w:t>eni</w:t>
      </w:r>
      <w:r w:rsidR="008C22F7" w:rsidRPr="008C22F7">
        <w:rPr>
          <w:rFonts w:cstheme="minorHAnsi"/>
          <w:color w:val="002060"/>
          <w:sz w:val="24"/>
        </w:rPr>
        <w:t>, kumulują ciepło, co prowadzi do wzrostu temperatur</w:t>
      </w:r>
      <w:r w:rsidR="00874D12">
        <w:rPr>
          <w:rFonts w:cstheme="minorHAnsi"/>
          <w:color w:val="002060"/>
          <w:sz w:val="24"/>
        </w:rPr>
        <w:t>y</w:t>
      </w:r>
      <w:r w:rsidR="008C22F7" w:rsidRPr="008C22F7">
        <w:rPr>
          <w:rFonts w:cstheme="minorHAnsi"/>
          <w:color w:val="002060"/>
          <w:sz w:val="24"/>
        </w:rPr>
        <w:t xml:space="preserve"> w porównaniu z terenami wiejskimi.</w:t>
      </w:r>
      <w:r w:rsidR="00E01334">
        <w:rPr>
          <w:rFonts w:cstheme="minorHAnsi"/>
          <w:color w:val="002060"/>
          <w:sz w:val="24"/>
        </w:rPr>
        <w:t xml:space="preserve"> Różnice mogą </w:t>
      </w:r>
      <w:r w:rsidR="00E01334" w:rsidRPr="00E01334">
        <w:rPr>
          <w:rFonts w:cstheme="minorHAnsi"/>
          <w:color w:val="002060"/>
          <w:sz w:val="24"/>
        </w:rPr>
        <w:t>wahać</w:t>
      </w:r>
      <w:r w:rsidR="00E01334">
        <w:rPr>
          <w:rFonts w:cstheme="minorHAnsi"/>
          <w:color w:val="002060"/>
          <w:sz w:val="24"/>
        </w:rPr>
        <w:t xml:space="preserve"> się</w:t>
      </w:r>
      <w:r w:rsidR="00E01334" w:rsidRPr="00E01334">
        <w:rPr>
          <w:rFonts w:cstheme="minorHAnsi"/>
          <w:color w:val="002060"/>
          <w:sz w:val="24"/>
        </w:rPr>
        <w:t xml:space="preserve"> od kilku do nawet ponad 10°C.</w:t>
      </w:r>
      <w:r w:rsidR="00E01334">
        <w:rPr>
          <w:rFonts w:cstheme="minorHAnsi"/>
          <w:color w:val="002060"/>
          <w:sz w:val="24"/>
        </w:rPr>
        <w:t xml:space="preserve"> </w:t>
      </w:r>
      <w:r w:rsidR="008C22F7" w:rsidRPr="008C22F7">
        <w:rPr>
          <w:rFonts w:cstheme="minorHAnsi"/>
          <w:color w:val="002060"/>
          <w:sz w:val="24"/>
        </w:rPr>
        <w:t>Czynniki takie jak zabudowa o dużej gęstości, infrastruktura drogowa oraz działalność człowieka (szczególnie w sektorach energetyki i transportu) przyczyniają się do t</w:t>
      </w:r>
      <w:r w:rsidR="00AF6C16">
        <w:rPr>
          <w:rFonts w:cstheme="minorHAnsi"/>
          <w:color w:val="002060"/>
          <w:sz w:val="24"/>
        </w:rPr>
        <w:t>ego zjawiska</w:t>
      </w:r>
      <w:r w:rsidR="008C22F7" w:rsidRPr="008C22F7">
        <w:rPr>
          <w:rFonts w:cstheme="minorHAnsi"/>
          <w:color w:val="002060"/>
          <w:sz w:val="24"/>
        </w:rPr>
        <w:t>.</w:t>
      </w:r>
    </w:p>
    <w:p w14:paraId="5A1AB29A" w14:textId="34594C4A" w:rsidR="00E01334" w:rsidRDefault="00E01334" w:rsidP="00647B07">
      <w:pPr>
        <w:jc w:val="both"/>
        <w:rPr>
          <w:rFonts w:cstheme="minorHAnsi"/>
          <w:color w:val="002060"/>
          <w:sz w:val="24"/>
        </w:rPr>
      </w:pPr>
      <w:r w:rsidRPr="008C22F7">
        <w:rPr>
          <w:rFonts w:cstheme="minorHAnsi"/>
          <w:color w:val="002060"/>
          <w:sz w:val="24"/>
        </w:rPr>
        <w:t>Ograniczona retencja naturalna w miastach zwiększa ryzyko zarówno powodzi, jak i suszy, co prowadzi do pogorszenia jakości życia mieszka</w:t>
      </w:r>
      <w:r>
        <w:rPr>
          <w:rFonts w:cstheme="minorHAnsi"/>
          <w:color w:val="002060"/>
          <w:sz w:val="24"/>
        </w:rPr>
        <w:t xml:space="preserve">ńców. Gospodarka przestrzenna prowadzona w sposób mało usystematyzowany </w:t>
      </w:r>
      <w:r w:rsidRPr="008C22F7">
        <w:rPr>
          <w:rFonts w:cstheme="minorHAnsi"/>
          <w:color w:val="002060"/>
          <w:sz w:val="24"/>
        </w:rPr>
        <w:t xml:space="preserve">nie w pełni wykorzystuje potencjał ekosystemów do łagodzenia skutków zmian klimatu, co zwiększa wrażliwość obszarów </w:t>
      </w:r>
      <w:r w:rsidR="00A351BC">
        <w:rPr>
          <w:rFonts w:cstheme="minorHAnsi"/>
          <w:color w:val="002060"/>
          <w:sz w:val="24"/>
        </w:rPr>
        <w:t xml:space="preserve">zurbanizowanych </w:t>
      </w:r>
      <w:r w:rsidRPr="008C22F7">
        <w:rPr>
          <w:rFonts w:cstheme="minorHAnsi"/>
          <w:color w:val="002060"/>
          <w:sz w:val="24"/>
        </w:rPr>
        <w:t>na przyszłe zagrożenia klimatyczne.</w:t>
      </w:r>
    </w:p>
    <w:p w14:paraId="3624BEFA" w14:textId="0F4DB082" w:rsidR="008C22F7" w:rsidRPr="008C22F7" w:rsidRDefault="008C22F7" w:rsidP="00647B07">
      <w:pPr>
        <w:jc w:val="both"/>
        <w:rPr>
          <w:rFonts w:cstheme="minorHAnsi"/>
          <w:color w:val="002060"/>
          <w:sz w:val="24"/>
        </w:rPr>
      </w:pPr>
      <w:r w:rsidRPr="008C22F7">
        <w:rPr>
          <w:rFonts w:cstheme="minorHAnsi"/>
          <w:color w:val="002060"/>
          <w:sz w:val="24"/>
        </w:rPr>
        <w:t xml:space="preserve">Ekstremalne zjawiska pogodowe, takie jak burze, fale upałów czy gwałtowne opady, szczególnie dotkliwie uderzają w obszary miejskie. Powodują one nie tylko szkody materialne, ale także zagrażają zdrowiu i życiu mieszkańców, zwłaszcza osób starszych i chorych. Miasta, </w:t>
      </w:r>
      <w:r w:rsidRPr="008C22F7">
        <w:rPr>
          <w:rFonts w:cstheme="minorHAnsi"/>
          <w:color w:val="002060"/>
          <w:sz w:val="24"/>
        </w:rPr>
        <w:lastRenderedPageBreak/>
        <w:t xml:space="preserve">ze względu na ograniczoną </w:t>
      </w:r>
      <w:r w:rsidR="00E01334">
        <w:rPr>
          <w:rFonts w:cstheme="minorHAnsi"/>
          <w:color w:val="002060"/>
          <w:sz w:val="24"/>
        </w:rPr>
        <w:t>ilość obszarów</w:t>
      </w:r>
      <w:r w:rsidR="00647B07">
        <w:rPr>
          <w:rFonts w:cstheme="minorHAnsi"/>
          <w:color w:val="002060"/>
          <w:sz w:val="24"/>
        </w:rPr>
        <w:t xml:space="preserve"> </w:t>
      </w:r>
      <w:r w:rsidR="00A351BC">
        <w:rPr>
          <w:rFonts w:cstheme="minorHAnsi"/>
          <w:color w:val="002060"/>
          <w:sz w:val="24"/>
        </w:rPr>
        <w:t>zieleni</w:t>
      </w:r>
      <w:r w:rsidRPr="008C22F7">
        <w:rPr>
          <w:rFonts w:cstheme="minorHAnsi"/>
          <w:color w:val="002060"/>
          <w:sz w:val="24"/>
        </w:rPr>
        <w:t>, mają mniejsze możliwości łagodzenia negatywnych skutków takich zjawisk</w:t>
      </w:r>
      <w:r w:rsidR="00A05A61">
        <w:rPr>
          <w:rFonts w:cstheme="minorHAnsi"/>
          <w:color w:val="002060"/>
          <w:sz w:val="24"/>
        </w:rPr>
        <w:t>. Ponadto</w:t>
      </w:r>
      <w:r w:rsidRPr="008C22F7">
        <w:rPr>
          <w:rFonts w:cstheme="minorHAnsi"/>
          <w:color w:val="002060"/>
          <w:sz w:val="24"/>
        </w:rPr>
        <w:t xml:space="preserve"> rozkład terenów </w:t>
      </w:r>
      <w:r w:rsidR="00A351BC" w:rsidRPr="008C22F7">
        <w:rPr>
          <w:rFonts w:cstheme="minorHAnsi"/>
          <w:color w:val="002060"/>
          <w:sz w:val="24"/>
        </w:rPr>
        <w:t>ziel</w:t>
      </w:r>
      <w:r w:rsidR="00A351BC">
        <w:rPr>
          <w:rFonts w:cstheme="minorHAnsi"/>
          <w:color w:val="002060"/>
          <w:sz w:val="24"/>
        </w:rPr>
        <w:t>e</w:t>
      </w:r>
      <w:r w:rsidR="00A351BC" w:rsidRPr="008C22F7">
        <w:rPr>
          <w:rFonts w:cstheme="minorHAnsi"/>
          <w:color w:val="002060"/>
          <w:sz w:val="24"/>
        </w:rPr>
        <w:t>n</w:t>
      </w:r>
      <w:r w:rsidR="00A351BC">
        <w:rPr>
          <w:rFonts w:cstheme="minorHAnsi"/>
          <w:color w:val="002060"/>
          <w:sz w:val="24"/>
        </w:rPr>
        <w:t>i</w:t>
      </w:r>
      <w:r w:rsidR="00A351BC" w:rsidRPr="008C22F7">
        <w:rPr>
          <w:rFonts w:cstheme="minorHAnsi"/>
          <w:color w:val="002060"/>
          <w:sz w:val="24"/>
        </w:rPr>
        <w:t xml:space="preserve"> </w:t>
      </w:r>
      <w:r w:rsidRPr="008C22F7">
        <w:rPr>
          <w:rFonts w:cstheme="minorHAnsi"/>
          <w:color w:val="002060"/>
          <w:sz w:val="24"/>
        </w:rPr>
        <w:t>często nie jest dostosowany do potrzeb</w:t>
      </w:r>
      <w:r w:rsidR="00A05A61">
        <w:rPr>
          <w:rFonts w:cstheme="minorHAnsi"/>
          <w:color w:val="002060"/>
          <w:sz w:val="24"/>
        </w:rPr>
        <w:t xml:space="preserve">: brakuje ich w miejscach gromadzenie się ludzi, gdzie występują instytucje publiczne, </w:t>
      </w:r>
      <w:r w:rsidRPr="008C22F7">
        <w:rPr>
          <w:rFonts w:cstheme="minorHAnsi"/>
          <w:color w:val="002060"/>
          <w:sz w:val="24"/>
        </w:rPr>
        <w:t>w okolicach placówek medycznych i edukacyjnych.</w:t>
      </w:r>
      <w:r w:rsidR="00A05A61">
        <w:rPr>
          <w:rFonts w:cstheme="minorHAnsi"/>
          <w:color w:val="002060"/>
          <w:sz w:val="24"/>
        </w:rPr>
        <w:t xml:space="preserve"> W miejscach tych coraz bardziej potrzebna będzie ochrona przed upałami. </w:t>
      </w:r>
    </w:p>
    <w:p w14:paraId="46E7A0A1" w14:textId="4246BB74" w:rsidR="00E01334" w:rsidRDefault="008C22F7" w:rsidP="00647B07">
      <w:pPr>
        <w:jc w:val="both"/>
        <w:rPr>
          <w:rFonts w:cstheme="minorHAnsi"/>
          <w:color w:val="002060"/>
          <w:sz w:val="24"/>
        </w:rPr>
      </w:pPr>
      <w:r w:rsidRPr="008C22F7">
        <w:rPr>
          <w:rFonts w:cstheme="minorHAnsi"/>
          <w:color w:val="002060"/>
          <w:sz w:val="24"/>
        </w:rPr>
        <w:t>Województwo śląskie, będące obszarem o najwyższej intensywności urbanizacji w Polsce, jest jednocześnie obszarem szczególnie narażonym na skutki zmian klimatu. Problemy te są potęgowane przez</w:t>
      </w:r>
      <w:r w:rsidR="00E01334">
        <w:rPr>
          <w:rFonts w:cstheme="minorHAnsi"/>
          <w:color w:val="002060"/>
          <w:sz w:val="24"/>
        </w:rPr>
        <w:t xml:space="preserve"> urbanizację oraz</w:t>
      </w:r>
      <w:r w:rsidRPr="008C22F7">
        <w:rPr>
          <w:rFonts w:cstheme="minorHAnsi"/>
          <w:color w:val="002060"/>
          <w:sz w:val="24"/>
        </w:rPr>
        <w:t xml:space="preserve"> postępującą subur</w:t>
      </w:r>
      <w:r w:rsidR="00E01334">
        <w:rPr>
          <w:rFonts w:cstheme="minorHAnsi"/>
          <w:color w:val="002060"/>
          <w:sz w:val="24"/>
        </w:rPr>
        <w:t>banizację, a także</w:t>
      </w:r>
      <w:r w:rsidRPr="008C22F7">
        <w:rPr>
          <w:rFonts w:cstheme="minorHAnsi"/>
          <w:color w:val="002060"/>
          <w:sz w:val="24"/>
        </w:rPr>
        <w:t xml:space="preserve"> rozległe inwestycje infrastrukturalne, które modyfikują lokalne warunki klimatyczne i utrudniają zarządzanie zasobami wodnymi. </w:t>
      </w:r>
      <w:r w:rsidR="00E01334">
        <w:rPr>
          <w:rFonts w:cstheme="minorHAnsi"/>
          <w:color w:val="002060"/>
          <w:sz w:val="24"/>
        </w:rPr>
        <w:t>Aby przeciwdziałać tym zjawiskom</w:t>
      </w:r>
      <w:r w:rsidR="00647B07">
        <w:rPr>
          <w:rFonts w:cstheme="minorHAnsi"/>
          <w:color w:val="002060"/>
          <w:sz w:val="24"/>
        </w:rPr>
        <w:t>,</w:t>
      </w:r>
      <w:r w:rsidR="00E01334">
        <w:rPr>
          <w:rFonts w:cstheme="minorHAnsi"/>
          <w:color w:val="002060"/>
          <w:sz w:val="24"/>
        </w:rPr>
        <w:t xml:space="preserve"> konieczne </w:t>
      </w:r>
      <w:r w:rsidR="00F0768E">
        <w:rPr>
          <w:rFonts w:cstheme="minorHAnsi"/>
          <w:color w:val="002060"/>
          <w:sz w:val="24"/>
        </w:rPr>
        <w:t xml:space="preserve">skoordynowane </w:t>
      </w:r>
      <w:r w:rsidR="00E01334">
        <w:rPr>
          <w:rFonts w:cstheme="minorHAnsi"/>
          <w:color w:val="002060"/>
          <w:sz w:val="24"/>
        </w:rPr>
        <w:t>strategiczne</w:t>
      </w:r>
      <w:r w:rsidR="00F0768E">
        <w:rPr>
          <w:rFonts w:cstheme="minorHAnsi"/>
          <w:color w:val="002060"/>
          <w:sz w:val="24"/>
        </w:rPr>
        <w:t xml:space="preserve"> zarządzanie adaptacja</w:t>
      </w:r>
      <w:r w:rsidR="00E01334">
        <w:rPr>
          <w:rFonts w:cstheme="minorHAnsi"/>
          <w:color w:val="002060"/>
          <w:sz w:val="24"/>
        </w:rPr>
        <w:t xml:space="preserve">, </w:t>
      </w:r>
      <w:r w:rsidR="00F0768E">
        <w:rPr>
          <w:rFonts w:cstheme="minorHAnsi"/>
          <w:color w:val="002060"/>
          <w:sz w:val="24"/>
        </w:rPr>
        <w:t>któremu ma służyć</w:t>
      </w:r>
      <w:r w:rsidR="00E01334">
        <w:rPr>
          <w:rFonts w:cstheme="minorHAnsi"/>
          <w:color w:val="002060"/>
          <w:sz w:val="24"/>
        </w:rPr>
        <w:t xml:space="preserve"> </w:t>
      </w:r>
      <w:r w:rsidR="00E01334" w:rsidRPr="00E01334">
        <w:rPr>
          <w:rFonts w:cstheme="minorHAnsi"/>
          <w:color w:val="002060"/>
          <w:sz w:val="24"/>
        </w:rPr>
        <w:t>Regionalny Pla</w:t>
      </w:r>
      <w:r w:rsidR="00E01334">
        <w:rPr>
          <w:rFonts w:cstheme="minorHAnsi"/>
          <w:color w:val="002060"/>
          <w:sz w:val="24"/>
        </w:rPr>
        <w:t>n Adaptacji do Zmian Klimatu, będący</w:t>
      </w:r>
      <w:r w:rsidR="00E01334" w:rsidRPr="00E01334">
        <w:rPr>
          <w:rFonts w:cstheme="minorHAnsi"/>
          <w:color w:val="002060"/>
          <w:sz w:val="24"/>
        </w:rPr>
        <w:t xml:space="preserve"> element</w:t>
      </w:r>
      <w:r w:rsidR="00E01334">
        <w:rPr>
          <w:rFonts w:cstheme="minorHAnsi"/>
          <w:color w:val="002060"/>
          <w:sz w:val="24"/>
        </w:rPr>
        <w:t>em</w:t>
      </w:r>
      <w:r w:rsidR="00E01334" w:rsidRPr="00E01334">
        <w:rPr>
          <w:rFonts w:cstheme="minorHAnsi"/>
          <w:color w:val="002060"/>
          <w:sz w:val="24"/>
        </w:rPr>
        <w:t xml:space="preserve"> kształtowania polityki rozwoju i wizji regionu w kontekście coraz bardziej odczuwalnych zmian klimatu.</w:t>
      </w:r>
      <w:r w:rsidR="00E01334" w:rsidRPr="00E01334">
        <w:t xml:space="preserve"> </w:t>
      </w:r>
      <w:r w:rsidR="00E01334">
        <w:t>O</w:t>
      </w:r>
      <w:r w:rsidR="00E01334">
        <w:rPr>
          <w:rFonts w:cstheme="minorHAnsi"/>
          <w:color w:val="002060"/>
          <w:sz w:val="24"/>
        </w:rPr>
        <w:t>kreślenie priorytetów oraz ram</w:t>
      </w:r>
      <w:r w:rsidR="00E01334" w:rsidRPr="00E01334">
        <w:rPr>
          <w:rFonts w:cstheme="minorHAnsi"/>
          <w:color w:val="002060"/>
          <w:sz w:val="24"/>
        </w:rPr>
        <w:t xml:space="preserve"> dla działań adaptacyjnych niezbędnych do podjęcia na </w:t>
      </w:r>
      <w:r w:rsidR="00E01334">
        <w:rPr>
          <w:rFonts w:cstheme="minorHAnsi"/>
          <w:color w:val="002060"/>
          <w:sz w:val="24"/>
        </w:rPr>
        <w:t>szczeblu regionalnym</w:t>
      </w:r>
      <w:r w:rsidR="00F0768E">
        <w:rPr>
          <w:rFonts w:cstheme="minorHAnsi"/>
          <w:color w:val="002060"/>
          <w:sz w:val="24"/>
        </w:rPr>
        <w:t xml:space="preserve"> ma wspierać miasta województwa śląskiego w </w:t>
      </w:r>
      <w:r w:rsidR="00E01334">
        <w:rPr>
          <w:rFonts w:cstheme="minorHAnsi"/>
          <w:color w:val="002060"/>
          <w:sz w:val="24"/>
        </w:rPr>
        <w:t>z</w:t>
      </w:r>
      <w:r w:rsidR="00E01334" w:rsidRPr="00E01334">
        <w:rPr>
          <w:rFonts w:cstheme="minorHAnsi"/>
          <w:color w:val="002060"/>
          <w:sz w:val="24"/>
        </w:rPr>
        <w:t>mniejsz</w:t>
      </w:r>
      <w:r w:rsidR="00F0768E">
        <w:rPr>
          <w:rFonts w:cstheme="minorHAnsi"/>
          <w:color w:val="002060"/>
          <w:sz w:val="24"/>
        </w:rPr>
        <w:t>aniu</w:t>
      </w:r>
      <w:r w:rsidR="00E01334" w:rsidRPr="00E01334">
        <w:rPr>
          <w:rFonts w:cstheme="minorHAnsi"/>
          <w:color w:val="002060"/>
          <w:sz w:val="24"/>
        </w:rPr>
        <w:t xml:space="preserve"> </w:t>
      </w:r>
      <w:r w:rsidR="00F0768E">
        <w:rPr>
          <w:rFonts w:cstheme="minorHAnsi"/>
          <w:color w:val="002060"/>
          <w:sz w:val="24"/>
        </w:rPr>
        <w:t xml:space="preserve">ich </w:t>
      </w:r>
      <w:r w:rsidR="00E01334" w:rsidRPr="00E01334">
        <w:rPr>
          <w:rFonts w:cstheme="minorHAnsi"/>
          <w:color w:val="002060"/>
          <w:sz w:val="24"/>
        </w:rPr>
        <w:t>poda</w:t>
      </w:r>
      <w:r w:rsidR="00647B07">
        <w:rPr>
          <w:rFonts w:cstheme="minorHAnsi"/>
          <w:color w:val="002060"/>
          <w:sz w:val="24"/>
        </w:rPr>
        <w:t>tnoś</w:t>
      </w:r>
      <w:r w:rsidR="00F0768E">
        <w:rPr>
          <w:rFonts w:cstheme="minorHAnsi"/>
          <w:color w:val="002060"/>
          <w:sz w:val="24"/>
        </w:rPr>
        <w:t xml:space="preserve">ci </w:t>
      </w:r>
      <w:r w:rsidR="00647B07">
        <w:rPr>
          <w:rFonts w:cstheme="minorHAnsi"/>
          <w:color w:val="002060"/>
          <w:sz w:val="24"/>
        </w:rPr>
        <w:t xml:space="preserve">na </w:t>
      </w:r>
      <w:r w:rsidR="00F0768E">
        <w:rPr>
          <w:rFonts w:cstheme="minorHAnsi"/>
          <w:color w:val="002060"/>
          <w:sz w:val="24"/>
        </w:rPr>
        <w:t>zmiany klimatu</w:t>
      </w:r>
      <w:r w:rsidR="00874D12">
        <w:rPr>
          <w:rFonts w:cstheme="minorHAnsi"/>
          <w:color w:val="002060"/>
          <w:sz w:val="24"/>
        </w:rPr>
        <w:t>, ale także w</w:t>
      </w:r>
      <w:r w:rsidR="000326C1">
        <w:rPr>
          <w:rFonts w:cstheme="minorHAnsi"/>
          <w:color w:val="002060"/>
          <w:sz w:val="24"/>
        </w:rPr>
        <w:t>e</w:t>
      </w:r>
      <w:r w:rsidR="00F0768E">
        <w:rPr>
          <w:rFonts w:cstheme="minorHAnsi"/>
          <w:color w:val="002060"/>
          <w:sz w:val="24"/>
        </w:rPr>
        <w:t xml:space="preserve"> </w:t>
      </w:r>
      <w:r w:rsidR="000326C1">
        <w:rPr>
          <w:rFonts w:cstheme="minorHAnsi"/>
          <w:color w:val="002060"/>
          <w:sz w:val="24"/>
        </w:rPr>
        <w:t xml:space="preserve">wdrażaniu </w:t>
      </w:r>
      <w:r w:rsidR="00F0768E">
        <w:rPr>
          <w:rFonts w:cstheme="minorHAnsi"/>
          <w:color w:val="002060"/>
          <w:sz w:val="24"/>
        </w:rPr>
        <w:t>zrównoważonego rozwoju</w:t>
      </w:r>
      <w:r w:rsidR="00874D12">
        <w:rPr>
          <w:rFonts w:cstheme="minorHAnsi"/>
          <w:color w:val="002060"/>
          <w:sz w:val="24"/>
        </w:rPr>
        <w:t xml:space="preserve"> całego kraju</w:t>
      </w:r>
      <w:r w:rsidR="00E01334">
        <w:rPr>
          <w:rFonts w:cstheme="minorHAnsi"/>
          <w:color w:val="002060"/>
          <w:sz w:val="24"/>
        </w:rPr>
        <w:t>.</w:t>
      </w:r>
    </w:p>
    <w:bookmarkEnd w:id="0"/>
    <w:p w14:paraId="617E2AAB" w14:textId="77777777" w:rsidR="00E01334" w:rsidRDefault="00E01334" w:rsidP="00647B07">
      <w:pPr>
        <w:jc w:val="both"/>
        <w:rPr>
          <w:rFonts w:cstheme="minorHAnsi"/>
          <w:color w:val="002060"/>
          <w:sz w:val="24"/>
        </w:rPr>
      </w:pPr>
    </w:p>
    <w:sectPr w:rsidR="00E0133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985" w:right="1418" w:bottom="1418" w:left="1418" w:header="709" w:footer="539" w:gutter="0"/>
      <w:cols w:space="708"/>
      <w:formProt w:val="0"/>
      <w:titlePg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359327" w16cid:durableId="2AC615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5FD83" w14:textId="77777777" w:rsidR="00041BE8" w:rsidRDefault="00041BE8">
      <w:pPr>
        <w:spacing w:after="0" w:line="240" w:lineRule="auto"/>
      </w:pPr>
      <w:r>
        <w:separator/>
      </w:r>
    </w:p>
  </w:endnote>
  <w:endnote w:type="continuationSeparator" w:id="0">
    <w:p w14:paraId="1841AD39" w14:textId="77777777" w:rsidR="00041BE8" w:rsidRDefault="0004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9BC50" w14:textId="77777777" w:rsidR="006160B7" w:rsidRDefault="004F0E6F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AE6924" wp14:editId="60042F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6136F20" w14:textId="77777777" w:rsidR="006160B7" w:rsidRDefault="004F0E6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AAE6924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3osQEAAGMDAAAOAAAAZHJzL2Uyb0RvYy54bWysU82O0zAQviPxDpbvNGkFK1Q1XS2sipAQ&#10;IBYeYOI4jYXtsTzeJn17xk7TXcENbQ7O/Pmb+WbGu9vJWXHSkQz6Rq5XtRTaK+yMPzby18/Dm/dS&#10;UALfgUWvG3nWJG/3r1/txrDVGxzQdjoKBvG0HUMjh5TCtqpIDdoBrTBoz84eo4PEajxWXYSR0Z2t&#10;NnV9U40YuxBRaSK23s9OuS/4fa9V+tb3pJOwjeTaUjljOdt8VvsdbI8RwmDUpQz4jyocGM9Jr1D3&#10;kEA8RvMPlDMqImGfVgpdhX1vlC4cmM26/ovNwwBBFy7cHArXNtHLwaqvp+9RmK6RGyk8OB7RD3C/&#10;YZ07MwbacsBD4JA0fcCJJ7zYiY2Z8NRHl/9MRbCfe3y+9lVPSah86e1N/U4KxZ5ZZOzq6WqIlD5p&#10;dCILjYw8tNJLOH2hNIcuITkToTXdwVhblHhsP9ooTsADPpRvvmvDALO1DJnT0RxaUj/DqDLLmU2W&#10;0tROF+otdmdmbj97bnhenkWIi9AuAng1IK/VXDiFu8eEB1OKz6AzEmfOCk+y1HDZurwqz/US9fQ2&#10;9n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hpHd6LEBAABj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14:paraId="66136F20" w14:textId="77777777" w:rsidR="006160B7" w:rsidRDefault="004F0E6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AA40CC" w14:textId="77777777" w:rsidR="006160B7" w:rsidRDefault="006160B7"/>
  <w:p w14:paraId="1F84B5FE" w14:textId="77777777" w:rsidR="006160B7" w:rsidRDefault="006160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42E3" w14:textId="77777777" w:rsidR="006160B7" w:rsidRDefault="004F0E6F">
    <w:pPr>
      <w:pStyle w:val="Stopka"/>
      <w:tabs>
        <w:tab w:val="left" w:pos="3315"/>
      </w:tabs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3" behindDoc="1" locked="0" layoutInCell="0" allowOverlap="1" wp14:anchorId="1BAC39ED" wp14:editId="39370560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l-PL"/>
      </w:rPr>
      <w:tab/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0" locked="0" layoutInCell="0" allowOverlap="1" wp14:anchorId="0ED60A45" wp14:editId="4454BD1A">
              <wp:simplePos x="0" y="0"/>
              <wp:positionH relativeFrom="page">
                <wp:posOffset>6481445</wp:posOffset>
              </wp:positionH>
              <wp:positionV relativeFrom="page">
                <wp:posOffset>9902190</wp:posOffset>
              </wp:positionV>
              <wp:extent cx="144145" cy="107950"/>
              <wp:effectExtent l="0" t="0" r="0" b="0"/>
              <wp:wrapSquare wrapText="bothSides"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3AA004F" w14:textId="62E056A1" w:rsidR="006160B7" w:rsidRDefault="004F0E6F">
                          <w:pPr>
                            <w:pStyle w:val="Stopka"/>
                            <w:jc w:val="right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108E8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60A45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510.35pt;margin-top:779.7pt;width:11.35pt;height:8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BCuAEAAGwDAAAOAAAAZHJzL2Uyb0RvYy54bWysU9uO0zAQfUfiHyy/06RVl0vUdAWsipAQ&#10;rNjlAyaO3VjYHsv2NunfM3Y23RW8reiDOzcfzzkz2V1P1rCTDFGja/l6VXMmncBeu2PLf90f3rzn&#10;LCZwPRh0suVnGfn1/vWr3egbucEBTS8DIxAXm9G3fEjJN1UVxSAtxBV66SipMFhI5IZj1QcYCd2a&#10;alPXb6sRQ+8DChkjRW/mJN8XfKWkSD+UijIx03LqLZUzlLPLZ7XfQXMM4ActHtuAF3RhQTt69AJ1&#10;AwnYQ9D/QFktAkZUaSXQVqiUFrJwIDbr+i82dwN4WbiQONFfZIr/D1Z8P90GpvuWbzlzYGlEP8H+&#10;hk1WZvSxoYI7TyVp+oQTTXiJRwpmwpMKNv8TFUZ50vh80VVOiYl8abtdb684E5Ra1+8+XBXdq6fL&#10;PsT0RaJl2Wh5oLEVNeH0LSZqhEqXkvxWRKP7gzamOOHYfTaBnYBGfCi/+a7xA8zR5bk4lxa8ZxhV&#10;5jnzyVaauqkocuHaYX8mCcxXR8rnLVqMsBjdYoATA9J+zf07/PiQUOnCIWPPSNRAdmikpZXH9cs7&#10;89wvVU8fyf4PAAAA//8DAFBLAwQUAAYACAAAACEAS5MTm+AAAAAPAQAADwAAAGRycy9kb3ducmV2&#10;LnhtbEyPQU+DQBCF7yb+h82YeLO7UlpaZGm0Rq9GNOl1C1MgsLOE3bb47x1Oentv5uXNN9lusr24&#10;4OhbRxoeFwoEUumqlmoN319vDxsQPhiqTO8INfygh11+e5OZtHJX+sRLEWrBJeRTo6EJYUil9GWD&#10;1viFG5B4d3KjNYHtWMtqNFcut72MlFpLa1riC40ZcN9g2RVnq2H5ESUH/1687ocDbruNf+lO1Gh9&#10;fzc9P4EIOIW/MMz4jA45Mx3dmSovevYqUglnWa1W2xjEnFHxktVxniXrGGSeyf9/5L8AAAD//wMA&#10;UEsBAi0AFAAGAAgAAAAhALaDOJL+AAAA4QEAABMAAAAAAAAAAAAAAAAAAAAAAFtDb250ZW50X1R5&#10;cGVzXS54bWxQSwECLQAUAAYACAAAACEAOP0h/9YAAACUAQAACwAAAAAAAAAAAAAAAAAvAQAAX3Jl&#10;bHMvLnJlbHNQSwECLQAUAAYACAAAACEAdIBwQrgBAABsAwAADgAAAAAAAAAAAAAAAAAuAgAAZHJz&#10;L2Uyb0RvYy54bWxQSwECLQAUAAYACAAAACEAS5MTm+AAAAAPAQAADwAAAAAAAAAAAAAAAAASBAAA&#10;ZHJzL2Rvd25yZXYueG1sUEsFBgAAAAAEAAQA8wAAAB8FAAAAAA==&#10;" o:allowincell="f" stroked="f">
              <v:fill opacity="0"/>
              <v:textbox inset="0,0,0,0">
                <w:txbxContent>
                  <w:p w14:paraId="63AA004F" w14:textId="62E056A1" w:rsidR="006160B7" w:rsidRDefault="004F0E6F">
                    <w:pPr>
                      <w:pStyle w:val="Stopka"/>
                      <w:jc w:val="right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B108E8">
                      <w:rPr>
                        <w:rStyle w:val="Numerstrony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805D" w14:textId="77777777" w:rsidR="00041BE8" w:rsidRDefault="00041BE8">
      <w:pPr>
        <w:spacing w:after="0" w:line="240" w:lineRule="auto"/>
      </w:pPr>
      <w:r>
        <w:separator/>
      </w:r>
    </w:p>
  </w:footnote>
  <w:footnote w:type="continuationSeparator" w:id="0">
    <w:p w14:paraId="06AE0412" w14:textId="77777777" w:rsidR="00041BE8" w:rsidRDefault="0004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4DCDF" w14:textId="77777777" w:rsidR="006160B7" w:rsidRDefault="004F0E6F">
    <w:pPr>
      <w:pStyle w:val="Nagwek"/>
      <w:tabs>
        <w:tab w:val="clear" w:pos="4513"/>
        <w:tab w:val="clear" w:pos="9026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80BB" w14:textId="77777777" w:rsidR="006160B7" w:rsidRDefault="004F0E6F">
    <w:pPr>
      <w:pStyle w:val="Nagwek"/>
    </w:pPr>
    <w:r>
      <w:rPr>
        <w:noProof/>
        <w:lang w:val="pl-PL" w:eastAsia="pl-PL"/>
      </w:rPr>
      <w:drawing>
        <wp:anchor distT="0" distB="0" distL="0" distR="0" simplePos="0" relativeHeight="4" behindDoc="1" locked="0" layoutInCell="0" allowOverlap="1" wp14:anchorId="01E76597" wp14:editId="25310ED9">
          <wp:simplePos x="0" y="0"/>
          <wp:positionH relativeFrom="page">
            <wp:posOffset>12700</wp:posOffset>
          </wp:positionH>
          <wp:positionV relativeFrom="paragraph">
            <wp:posOffset>-448310</wp:posOffset>
          </wp:positionV>
          <wp:extent cx="7534275" cy="1257300"/>
          <wp:effectExtent l="0" t="0" r="0" b="0"/>
          <wp:wrapNone/>
          <wp:docPr id="1" name="Obraz 5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B7"/>
    <w:rsid w:val="000326C1"/>
    <w:rsid w:val="00041BE8"/>
    <w:rsid w:val="000A58F8"/>
    <w:rsid w:val="000B3739"/>
    <w:rsid w:val="0010459C"/>
    <w:rsid w:val="001B5577"/>
    <w:rsid w:val="00223118"/>
    <w:rsid w:val="00237851"/>
    <w:rsid w:val="00284126"/>
    <w:rsid w:val="002D562D"/>
    <w:rsid w:val="002F5696"/>
    <w:rsid w:val="0035721B"/>
    <w:rsid w:val="004B047B"/>
    <w:rsid w:val="004E7CAD"/>
    <w:rsid w:val="004F0E6F"/>
    <w:rsid w:val="005B1F29"/>
    <w:rsid w:val="006160B7"/>
    <w:rsid w:val="00624A2E"/>
    <w:rsid w:val="00646F9F"/>
    <w:rsid w:val="00647B07"/>
    <w:rsid w:val="006615CA"/>
    <w:rsid w:val="006C5F62"/>
    <w:rsid w:val="00700BF8"/>
    <w:rsid w:val="00780F66"/>
    <w:rsid w:val="007D3E69"/>
    <w:rsid w:val="007F7CC8"/>
    <w:rsid w:val="00813AEE"/>
    <w:rsid w:val="00822608"/>
    <w:rsid w:val="00824A88"/>
    <w:rsid w:val="00874D12"/>
    <w:rsid w:val="00882647"/>
    <w:rsid w:val="0088653A"/>
    <w:rsid w:val="008B34A7"/>
    <w:rsid w:val="008C22F7"/>
    <w:rsid w:val="008F27EF"/>
    <w:rsid w:val="0090573A"/>
    <w:rsid w:val="00912FA0"/>
    <w:rsid w:val="00931C95"/>
    <w:rsid w:val="009953EC"/>
    <w:rsid w:val="009D14FA"/>
    <w:rsid w:val="00A004B1"/>
    <w:rsid w:val="00A05A61"/>
    <w:rsid w:val="00A165CA"/>
    <w:rsid w:val="00A351BC"/>
    <w:rsid w:val="00AC1E8D"/>
    <w:rsid w:val="00AF6C16"/>
    <w:rsid w:val="00B108E8"/>
    <w:rsid w:val="00B816D1"/>
    <w:rsid w:val="00C324B7"/>
    <w:rsid w:val="00C43557"/>
    <w:rsid w:val="00C7406E"/>
    <w:rsid w:val="00C75167"/>
    <w:rsid w:val="00CB330D"/>
    <w:rsid w:val="00DA36B0"/>
    <w:rsid w:val="00DB609C"/>
    <w:rsid w:val="00E01334"/>
    <w:rsid w:val="00E63D1F"/>
    <w:rsid w:val="00EB35F5"/>
    <w:rsid w:val="00F0768E"/>
    <w:rsid w:val="00F43358"/>
    <w:rsid w:val="00F613FE"/>
    <w:rsid w:val="00F67EA5"/>
    <w:rsid w:val="00F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DDE3"/>
  <w15:docId w15:val="{14D70753-FF6F-40A9-90A5-71D6D9F2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B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  <w:rPr>
      <w:rFonts w:eastAsia="Times New Roman" w:cs="Times New Roman"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7605DA"/>
    <w:rPr>
      <w:rFonts w:asciiTheme="minorHAnsi" w:hAnsiTheme="minorHAnsi" w:cs="Times New Roman"/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1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142"/>
    <w:rPr>
      <w:rFonts w:ascii="Tahoma" w:hAnsi="Tahoma" w:cs="Tahoma"/>
      <w:sz w:val="16"/>
      <w:szCs w:val="16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3C3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13C30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271B4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D352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D352A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color w:val="000000" w:themeColor="text1"/>
      <w:sz w:val="12"/>
      <w:szCs w:val="20"/>
      <w:lang w:val="en-US"/>
    </w:rPr>
  </w:style>
  <w:style w:type="paragraph" w:customStyle="1" w:styleId="HeaderTitle">
    <w:name w:val="Header Title"/>
    <w:basedOn w:val="Normalny"/>
    <w:qFormat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customStyle="1" w:styleId="Normalny1">
    <w:name w:val="Normalny1"/>
    <w:qFormat/>
    <w:rsid w:val="00200F17"/>
    <w:pPr>
      <w:spacing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1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0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17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54740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6339B6-DECC-43FF-8847-8B7CDBD5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Pwowa</dc:creator>
  <dc:description/>
  <cp:lastModifiedBy>Pasikowska Katarzyna</cp:lastModifiedBy>
  <cp:revision>5</cp:revision>
  <dcterms:created xsi:type="dcterms:W3CDTF">2024-10-25T12:31:00Z</dcterms:created>
  <dcterms:modified xsi:type="dcterms:W3CDTF">2024-10-29T07:52:00Z</dcterms:modified>
  <dc:language>pl-PL</dc:language>
</cp:coreProperties>
</file>