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16D822E2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C3614E">
        <w:rPr>
          <w:rFonts w:cstheme="minorHAnsi"/>
          <w:color w:val="002060"/>
          <w:sz w:val="24"/>
        </w:rPr>
        <w:t>styczeń</w:t>
      </w:r>
      <w:r w:rsidR="00C3614E" w:rsidRPr="005F7BFA">
        <w:rPr>
          <w:rFonts w:cstheme="minorHAnsi"/>
          <w:color w:val="002060"/>
          <w:sz w:val="24"/>
        </w:rPr>
        <w:t xml:space="preserve"> </w:t>
      </w:r>
      <w:r w:rsidRPr="005F7BFA">
        <w:rPr>
          <w:rFonts w:cstheme="minorHAnsi"/>
          <w:color w:val="002060"/>
          <w:sz w:val="24"/>
        </w:rPr>
        <w:t>202</w:t>
      </w:r>
      <w:r w:rsidR="00C3614E">
        <w:rPr>
          <w:rFonts w:cstheme="minorHAnsi"/>
          <w:color w:val="002060"/>
          <w:sz w:val="24"/>
        </w:rPr>
        <w:t>4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0985312F" w14:textId="24B2356F" w:rsidR="003428C3" w:rsidRDefault="000F16B0" w:rsidP="003428C3">
      <w:pPr>
        <w:spacing w:after="0"/>
        <w:jc w:val="center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Droga do n</w:t>
      </w:r>
      <w:r w:rsidR="003428C3" w:rsidRPr="003428C3">
        <w:rPr>
          <w:rFonts w:cstheme="minorHAnsi"/>
          <w:b/>
          <w:color w:val="002060"/>
          <w:sz w:val="24"/>
        </w:rPr>
        <w:t>eutr</w:t>
      </w:r>
      <w:r>
        <w:rPr>
          <w:rFonts w:cstheme="minorHAnsi"/>
          <w:b/>
          <w:color w:val="002060"/>
          <w:sz w:val="24"/>
        </w:rPr>
        <w:t>alności k</w:t>
      </w:r>
      <w:r w:rsidR="003428C3">
        <w:rPr>
          <w:rFonts w:cstheme="minorHAnsi"/>
          <w:b/>
          <w:color w:val="002060"/>
          <w:sz w:val="24"/>
        </w:rPr>
        <w:t>limatycznej: Polska w świetle wyzwań i c</w:t>
      </w:r>
      <w:r w:rsidR="003428C3" w:rsidRPr="003428C3">
        <w:rPr>
          <w:rFonts w:cstheme="minorHAnsi"/>
          <w:b/>
          <w:color w:val="002060"/>
          <w:sz w:val="24"/>
        </w:rPr>
        <w:t>elów</w:t>
      </w:r>
    </w:p>
    <w:p w14:paraId="55EFEEB9" w14:textId="77777777" w:rsid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6ED425E9" w14:textId="4A33309A" w:rsidR="003428C3" w:rsidRPr="00D3419E" w:rsidRDefault="00DB5425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Budowa gospodarki i społeczeństwa o zerowej emisyjności to</w:t>
      </w:r>
      <w:r w:rsidR="003428C3" w:rsidRPr="00D3419E">
        <w:rPr>
          <w:rFonts w:cstheme="minorHAnsi"/>
          <w:b/>
          <w:color w:val="002060"/>
          <w:sz w:val="24"/>
        </w:rPr>
        <w:t xml:space="preserve"> </w:t>
      </w:r>
      <w:r w:rsidRPr="00D3419E">
        <w:rPr>
          <w:rFonts w:cstheme="minorHAnsi"/>
          <w:b/>
          <w:color w:val="002060"/>
          <w:sz w:val="24"/>
        </w:rPr>
        <w:t>jede</w:t>
      </w:r>
      <w:r>
        <w:rPr>
          <w:rFonts w:cstheme="minorHAnsi"/>
          <w:b/>
          <w:color w:val="002060"/>
          <w:sz w:val="24"/>
        </w:rPr>
        <w:t>n</w:t>
      </w:r>
      <w:r w:rsidRPr="00D3419E">
        <w:rPr>
          <w:rFonts w:cstheme="minorHAnsi"/>
          <w:b/>
          <w:color w:val="002060"/>
          <w:sz w:val="24"/>
        </w:rPr>
        <w:t xml:space="preserve"> </w:t>
      </w:r>
      <w:r w:rsidR="003428C3" w:rsidRPr="00D3419E">
        <w:rPr>
          <w:rFonts w:cstheme="minorHAnsi"/>
          <w:b/>
          <w:color w:val="002060"/>
          <w:sz w:val="24"/>
        </w:rPr>
        <w:t xml:space="preserve">z kluczowych celów </w:t>
      </w:r>
      <w:r>
        <w:rPr>
          <w:rFonts w:cstheme="minorHAnsi"/>
          <w:b/>
          <w:color w:val="002060"/>
          <w:sz w:val="24"/>
        </w:rPr>
        <w:t>Unii Europejskiej</w:t>
      </w:r>
      <w:r w:rsidR="003428C3" w:rsidRPr="00D3419E">
        <w:rPr>
          <w:rFonts w:cstheme="minorHAnsi"/>
          <w:b/>
          <w:color w:val="002060"/>
          <w:sz w:val="24"/>
        </w:rPr>
        <w:t>,</w:t>
      </w:r>
      <w:r>
        <w:rPr>
          <w:rFonts w:cstheme="minorHAnsi"/>
          <w:b/>
          <w:color w:val="002060"/>
          <w:sz w:val="24"/>
        </w:rPr>
        <w:t xml:space="preserve"> będący odpowiedzią na</w:t>
      </w:r>
      <w:r w:rsidR="003428C3" w:rsidRPr="00D3419E">
        <w:rPr>
          <w:rFonts w:cstheme="minorHAnsi"/>
          <w:b/>
          <w:color w:val="002060"/>
          <w:sz w:val="24"/>
        </w:rPr>
        <w:t xml:space="preserve"> rosnące wyzwania </w:t>
      </w:r>
      <w:r>
        <w:rPr>
          <w:rFonts w:cstheme="minorHAnsi"/>
          <w:b/>
          <w:color w:val="002060"/>
          <w:sz w:val="24"/>
        </w:rPr>
        <w:t>wynikające z postępujących</w:t>
      </w:r>
      <w:r w:rsidR="003428C3" w:rsidRPr="00D3419E">
        <w:rPr>
          <w:rFonts w:cstheme="minorHAnsi"/>
          <w:b/>
          <w:color w:val="002060"/>
          <w:sz w:val="24"/>
        </w:rPr>
        <w:t xml:space="preserve"> zmian</w:t>
      </w:r>
      <w:r>
        <w:rPr>
          <w:rFonts w:cstheme="minorHAnsi"/>
          <w:b/>
          <w:color w:val="002060"/>
          <w:sz w:val="24"/>
        </w:rPr>
        <w:t xml:space="preserve"> </w:t>
      </w:r>
      <w:r w:rsidR="003428C3" w:rsidRPr="00D3419E">
        <w:rPr>
          <w:rFonts w:cstheme="minorHAnsi"/>
          <w:b/>
          <w:color w:val="002060"/>
          <w:sz w:val="24"/>
        </w:rPr>
        <w:t xml:space="preserve">klimatu. Polska, jako znaczący uczestnik europejskiej i globalnej sceny politycznej oraz gospodarczej, </w:t>
      </w:r>
      <w:r>
        <w:rPr>
          <w:rFonts w:cstheme="minorHAnsi"/>
          <w:b/>
          <w:color w:val="002060"/>
          <w:sz w:val="24"/>
        </w:rPr>
        <w:t xml:space="preserve">również </w:t>
      </w:r>
      <w:r w:rsidR="003428C3" w:rsidRPr="00D3419E">
        <w:rPr>
          <w:rFonts w:cstheme="minorHAnsi"/>
          <w:b/>
          <w:color w:val="002060"/>
          <w:sz w:val="24"/>
        </w:rPr>
        <w:t xml:space="preserve">aktywnie dąży do </w:t>
      </w:r>
      <w:r>
        <w:rPr>
          <w:rFonts w:cstheme="minorHAnsi"/>
          <w:b/>
          <w:color w:val="002060"/>
          <w:sz w:val="24"/>
        </w:rPr>
        <w:t>z</w:t>
      </w:r>
      <w:r w:rsidRPr="00D3419E">
        <w:rPr>
          <w:rFonts w:cstheme="minorHAnsi"/>
          <w:b/>
          <w:color w:val="002060"/>
          <w:sz w:val="24"/>
        </w:rPr>
        <w:t>reduk</w:t>
      </w:r>
      <w:r>
        <w:rPr>
          <w:rFonts w:cstheme="minorHAnsi"/>
          <w:b/>
          <w:color w:val="002060"/>
          <w:sz w:val="24"/>
        </w:rPr>
        <w:t>owania</w:t>
      </w:r>
      <w:r w:rsidRPr="00D3419E">
        <w:rPr>
          <w:rFonts w:cstheme="minorHAnsi"/>
          <w:b/>
          <w:color w:val="002060"/>
          <w:sz w:val="24"/>
        </w:rPr>
        <w:t xml:space="preserve"> </w:t>
      </w:r>
      <w:r w:rsidR="003428C3" w:rsidRPr="00D3419E">
        <w:rPr>
          <w:rFonts w:cstheme="minorHAnsi"/>
          <w:b/>
          <w:color w:val="002060"/>
          <w:sz w:val="24"/>
        </w:rPr>
        <w:t xml:space="preserve">emisji gazów cieplarnianych i osiągnięcia neutralności klimatycznej. Jednakże realizacja tego celu wymaga kompleksowego podejścia, uwzględniającego wiele aspektów gospodarczych, </w:t>
      </w:r>
      <w:bookmarkStart w:id="0" w:name="_GoBack"/>
      <w:bookmarkEnd w:id="0"/>
      <w:r w:rsidR="003428C3" w:rsidRPr="00D3419E">
        <w:rPr>
          <w:rFonts w:cstheme="minorHAnsi"/>
          <w:b/>
          <w:color w:val="002060"/>
          <w:sz w:val="24"/>
        </w:rPr>
        <w:t>technologicznych i społecznych.</w:t>
      </w:r>
    </w:p>
    <w:p w14:paraId="5BBF5866" w14:textId="77777777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56AF2B87" w14:textId="77777777" w:rsidR="003428C3" w:rsidRPr="003428C3" w:rsidRDefault="003428C3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 w:rsidRPr="003428C3">
        <w:rPr>
          <w:rFonts w:cstheme="minorHAnsi"/>
          <w:b/>
          <w:color w:val="002060"/>
          <w:sz w:val="24"/>
        </w:rPr>
        <w:t>Aktualny stan emisji i cele Polski</w:t>
      </w:r>
    </w:p>
    <w:p w14:paraId="1925B828" w14:textId="29E12FDD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Według danych Europejskiej Agencji Środowiska, Polska jest jednym z największych emitentów dwutlenku węgla (CO2) w Unii Europejskiej. W 2020 roku emisja CO2 wyniosła </w:t>
      </w:r>
      <w:r w:rsidR="00FF026D">
        <w:rPr>
          <w:rFonts w:cstheme="minorHAnsi"/>
          <w:color w:val="002060"/>
          <w:sz w:val="24"/>
        </w:rPr>
        <w:t>blisko</w:t>
      </w:r>
      <w:r w:rsidR="00FF026D" w:rsidRPr="003428C3">
        <w:rPr>
          <w:rFonts w:cstheme="minorHAnsi"/>
          <w:color w:val="002060"/>
          <w:sz w:val="24"/>
        </w:rPr>
        <w:t xml:space="preserve"> </w:t>
      </w:r>
      <w:r w:rsidRPr="003428C3">
        <w:rPr>
          <w:rFonts w:cstheme="minorHAnsi"/>
          <w:color w:val="002060"/>
          <w:sz w:val="24"/>
        </w:rPr>
        <w:t>305 milionów ton, co stanowiło około 9% całkowitej emisji UE. Głównymi sektorami odpowiedzialnymi za te</w:t>
      </w:r>
      <w:r w:rsidR="00FF026D">
        <w:rPr>
          <w:rFonts w:cstheme="minorHAnsi"/>
          <w:color w:val="002060"/>
          <w:sz w:val="24"/>
        </w:rPr>
        <w:t xml:space="preserve">n stan </w:t>
      </w:r>
      <w:r w:rsidRPr="003428C3">
        <w:rPr>
          <w:rFonts w:cstheme="minorHAnsi"/>
          <w:color w:val="002060"/>
          <w:sz w:val="24"/>
        </w:rPr>
        <w:t>są energetyka, transport, przemysł oraz budownictwo.</w:t>
      </w:r>
    </w:p>
    <w:p w14:paraId="57168F67" w14:textId="77777777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17883717" w14:textId="6DDE0D3D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Polska zobowiązała się do osiągnięcia neutralności klimatycznej do 2050 roku, co oznacza, że bilans emisji CO2 będzie zrównoważony przez dodatnie i ujemne emisje lub usuwanie CO2 z atmosfery. </w:t>
      </w:r>
      <w:r w:rsidR="00C13541" w:rsidRPr="00C13541">
        <w:rPr>
          <w:rFonts w:cstheme="minorHAnsi"/>
          <w:color w:val="002060"/>
          <w:sz w:val="24"/>
        </w:rPr>
        <w:t>W ramach unijnych działań klimatycznych, Polska zadeklarowała również udział w  redukcji emisji o co najmniej 55% do 2030 roku w porównaniu do poziomów z 1990 roku.</w:t>
      </w:r>
    </w:p>
    <w:p w14:paraId="5FB62A92" w14:textId="77777777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6A8C0C3C" w14:textId="77777777" w:rsidR="003428C3" w:rsidRPr="003428C3" w:rsidRDefault="003428C3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 w:rsidRPr="003428C3">
        <w:rPr>
          <w:rFonts w:cstheme="minorHAnsi"/>
          <w:b/>
          <w:color w:val="002060"/>
          <w:sz w:val="24"/>
        </w:rPr>
        <w:t>Krok po kroku w stronę neutralności klimatycznej</w:t>
      </w:r>
    </w:p>
    <w:p w14:paraId="437F8AE4" w14:textId="525A618F" w:rsidR="00405F06" w:rsidRDefault="00D3419E" w:rsidP="003428C3">
      <w:pPr>
        <w:spacing w:after="0"/>
        <w:jc w:val="both"/>
      </w:pPr>
      <w:r>
        <w:rPr>
          <w:rFonts w:cstheme="minorHAnsi"/>
          <w:color w:val="002060"/>
          <w:sz w:val="24"/>
        </w:rPr>
        <w:t xml:space="preserve">W celu realizacji tych zobowiązań, </w:t>
      </w:r>
      <w:r w:rsidR="003428C3" w:rsidRPr="003428C3">
        <w:rPr>
          <w:rFonts w:cstheme="minorHAnsi"/>
          <w:color w:val="002060"/>
          <w:sz w:val="24"/>
        </w:rPr>
        <w:t xml:space="preserve">Polska </w:t>
      </w:r>
      <w:r>
        <w:rPr>
          <w:rFonts w:cstheme="minorHAnsi"/>
          <w:color w:val="002060"/>
          <w:sz w:val="24"/>
        </w:rPr>
        <w:t>musi podjąć</w:t>
      </w:r>
      <w:r w:rsidR="003428C3" w:rsidRPr="003428C3">
        <w:rPr>
          <w:rFonts w:cstheme="minorHAnsi"/>
          <w:color w:val="002060"/>
          <w:sz w:val="24"/>
        </w:rPr>
        <w:t xml:space="preserve"> szereg </w:t>
      </w:r>
      <w:r w:rsidR="00FF026D">
        <w:rPr>
          <w:rFonts w:cstheme="minorHAnsi"/>
          <w:color w:val="002060"/>
          <w:sz w:val="24"/>
        </w:rPr>
        <w:t xml:space="preserve">kompleksowych </w:t>
      </w:r>
      <w:r w:rsidR="003428C3" w:rsidRPr="003428C3">
        <w:rPr>
          <w:rFonts w:cstheme="minorHAnsi"/>
          <w:color w:val="002060"/>
          <w:sz w:val="24"/>
        </w:rPr>
        <w:t>działań</w:t>
      </w:r>
      <w:r w:rsidR="00FF026D">
        <w:rPr>
          <w:rFonts w:cstheme="minorHAnsi"/>
          <w:color w:val="002060"/>
          <w:sz w:val="24"/>
        </w:rPr>
        <w:t xml:space="preserve"> obejmujących różnorodne sektory gospodarki.</w:t>
      </w:r>
    </w:p>
    <w:p w14:paraId="7869136A" w14:textId="77777777" w:rsidR="00405F06" w:rsidRDefault="00405F06" w:rsidP="003428C3">
      <w:pPr>
        <w:spacing w:after="0"/>
        <w:jc w:val="both"/>
      </w:pPr>
    </w:p>
    <w:p w14:paraId="19BE5AE7" w14:textId="70D0ADF3" w:rsidR="003428C3" w:rsidRPr="00405F06" w:rsidRDefault="00405F06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>
        <w:t xml:space="preserve">- </w:t>
      </w:r>
      <w:r w:rsidR="00D3419E" w:rsidRPr="00405F06">
        <w:rPr>
          <w:rFonts w:cstheme="minorHAnsi"/>
          <w:i/>
          <w:color w:val="002060"/>
          <w:sz w:val="24"/>
        </w:rPr>
        <w:t xml:space="preserve">Aby osiągnąć neutralność klimatyczną do 2050 r., niewystarczające będzie samo ograniczenie zużycia paliw kopalnych i rozwój odnawialnych źródeł energii oraz energetyki jądrowej. W całej gospodarce potrzebne będzie m.in. wdrożenie na szeroką skalę technologii BECSS, CCS i CCU, elektryfikacja przemysłu, wykorzystanie wodoru, ekspansja </w:t>
      </w:r>
      <w:proofErr w:type="spellStart"/>
      <w:r w:rsidR="00D3419E" w:rsidRPr="00405F06">
        <w:rPr>
          <w:rFonts w:cstheme="minorHAnsi"/>
          <w:i/>
          <w:color w:val="002060"/>
          <w:sz w:val="24"/>
        </w:rPr>
        <w:t>elektromobilności</w:t>
      </w:r>
      <w:proofErr w:type="spellEnd"/>
      <w:r w:rsidR="00D3419E" w:rsidRPr="00405F06">
        <w:rPr>
          <w:rFonts w:cstheme="minorHAnsi"/>
          <w:i/>
          <w:color w:val="002060"/>
          <w:sz w:val="24"/>
        </w:rPr>
        <w:t xml:space="preserve"> oraz zmiany st</w:t>
      </w:r>
      <w:r>
        <w:rPr>
          <w:rFonts w:cstheme="minorHAnsi"/>
          <w:i/>
          <w:color w:val="002060"/>
          <w:sz w:val="24"/>
        </w:rPr>
        <w:t xml:space="preserve">rukturalne w sektorze rolnictwa </w:t>
      </w:r>
      <w:r w:rsidRPr="00405F06">
        <w:rPr>
          <w:rFonts w:cstheme="minorHAnsi"/>
          <w:color w:val="002060"/>
          <w:sz w:val="24"/>
        </w:rPr>
        <w:t xml:space="preserve">– komentuje </w:t>
      </w:r>
      <w:r w:rsidRPr="00405F06">
        <w:rPr>
          <w:rFonts w:cstheme="minorHAnsi"/>
          <w:b/>
          <w:color w:val="002060"/>
          <w:sz w:val="24"/>
        </w:rPr>
        <w:t>Paweł Mzyk, Z-ca Dyrektora ds. Zarządzania Emisjami oraz Kierownika Krajowego Ośrodka Bilansowania i Zarządzania Emisjami (</w:t>
      </w:r>
      <w:proofErr w:type="spellStart"/>
      <w:r w:rsidRPr="00405F06">
        <w:rPr>
          <w:rFonts w:cstheme="minorHAnsi"/>
          <w:b/>
          <w:color w:val="002060"/>
          <w:sz w:val="24"/>
        </w:rPr>
        <w:t>KOBiZE</w:t>
      </w:r>
      <w:proofErr w:type="spellEnd"/>
      <w:r w:rsidRPr="00405F06">
        <w:rPr>
          <w:rFonts w:cstheme="minorHAnsi"/>
          <w:b/>
          <w:color w:val="002060"/>
          <w:sz w:val="24"/>
        </w:rPr>
        <w:t>) w Instytucie Ochrony Środowiska – Państwowym Instytucie Badawczym.</w:t>
      </w:r>
    </w:p>
    <w:p w14:paraId="2CA34E2E" w14:textId="77777777" w:rsidR="00405F06" w:rsidRDefault="00405F06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62C8C008" w14:textId="37010073" w:rsidR="003428C3" w:rsidRDefault="00D3419E" w:rsidP="003428C3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lastRenderedPageBreak/>
        <w:t xml:space="preserve">Mimo wszystko </w:t>
      </w:r>
      <w:r w:rsidR="00432C5E">
        <w:rPr>
          <w:rFonts w:cstheme="minorHAnsi"/>
          <w:color w:val="002060"/>
          <w:sz w:val="24"/>
        </w:rPr>
        <w:t xml:space="preserve">aktualnie </w:t>
      </w:r>
      <w:r>
        <w:rPr>
          <w:rFonts w:cstheme="minorHAnsi"/>
          <w:color w:val="002060"/>
          <w:sz w:val="24"/>
        </w:rPr>
        <w:t>j</w:t>
      </w:r>
      <w:r w:rsidR="003428C3" w:rsidRPr="003428C3">
        <w:rPr>
          <w:rFonts w:cstheme="minorHAnsi"/>
          <w:color w:val="002060"/>
          <w:sz w:val="24"/>
        </w:rPr>
        <w:t xml:space="preserve">ednym z kluczowych obszarów działań </w:t>
      </w:r>
      <w:r w:rsidR="00432C5E">
        <w:rPr>
          <w:rFonts w:cstheme="minorHAnsi"/>
          <w:color w:val="002060"/>
          <w:sz w:val="24"/>
        </w:rPr>
        <w:t xml:space="preserve">nadal </w:t>
      </w:r>
      <w:r w:rsidR="003428C3" w:rsidRPr="003428C3">
        <w:rPr>
          <w:rFonts w:cstheme="minorHAnsi"/>
          <w:color w:val="002060"/>
          <w:sz w:val="24"/>
        </w:rPr>
        <w:t xml:space="preserve">jest transformacja sektora energetycznego. </w:t>
      </w:r>
      <w:r>
        <w:rPr>
          <w:rFonts w:cstheme="minorHAnsi"/>
          <w:color w:val="002060"/>
          <w:sz w:val="24"/>
        </w:rPr>
        <w:t>To właśnie w tym obszarze odnotowywana jest w</w:t>
      </w:r>
      <w:r w:rsidRPr="00D3419E">
        <w:rPr>
          <w:rFonts w:cstheme="minorHAnsi"/>
          <w:color w:val="002060"/>
          <w:sz w:val="24"/>
        </w:rPr>
        <w:t xml:space="preserve">iększość redukcji emisji w Polsce, lecz </w:t>
      </w:r>
      <w:r w:rsidR="000F16B0">
        <w:rPr>
          <w:rFonts w:cstheme="minorHAnsi"/>
          <w:color w:val="002060"/>
          <w:sz w:val="24"/>
        </w:rPr>
        <w:t xml:space="preserve">nie można zapominać, że </w:t>
      </w:r>
      <w:r w:rsidRPr="00D3419E">
        <w:rPr>
          <w:rFonts w:cstheme="minorHAnsi"/>
          <w:color w:val="002060"/>
          <w:sz w:val="24"/>
        </w:rPr>
        <w:t xml:space="preserve">rola tego sektora w wysiłku redukcyjnym </w:t>
      </w:r>
      <w:r w:rsidR="00432C5E">
        <w:rPr>
          <w:rFonts w:cstheme="minorHAnsi"/>
          <w:color w:val="002060"/>
          <w:sz w:val="24"/>
        </w:rPr>
        <w:t>będzie maleć</w:t>
      </w:r>
      <w:r w:rsidRPr="00D3419E">
        <w:rPr>
          <w:rFonts w:cstheme="minorHAnsi"/>
          <w:color w:val="002060"/>
          <w:sz w:val="24"/>
        </w:rPr>
        <w:t xml:space="preserve"> w czasie. </w:t>
      </w:r>
      <w:r w:rsidR="00ED71AB">
        <w:rPr>
          <w:rFonts w:cstheme="minorHAnsi"/>
          <w:color w:val="002060"/>
          <w:sz w:val="24"/>
        </w:rPr>
        <w:t>Energetyka</w:t>
      </w:r>
      <w:r w:rsidRPr="00D3419E">
        <w:rPr>
          <w:rFonts w:cstheme="minorHAnsi"/>
          <w:color w:val="002060"/>
          <w:sz w:val="24"/>
        </w:rPr>
        <w:t xml:space="preserve"> odpowiedzialn</w:t>
      </w:r>
      <w:r w:rsidR="00ED71AB">
        <w:rPr>
          <w:rFonts w:cstheme="minorHAnsi"/>
          <w:color w:val="002060"/>
          <w:sz w:val="24"/>
        </w:rPr>
        <w:t>a jest</w:t>
      </w:r>
      <w:r w:rsidRPr="00D3419E">
        <w:rPr>
          <w:rFonts w:cstheme="minorHAnsi"/>
          <w:color w:val="002060"/>
          <w:sz w:val="24"/>
        </w:rPr>
        <w:t xml:space="preserve"> za ok. 80% łącznej redukcji do 2030 r. i za 5</w:t>
      </w:r>
      <w:r>
        <w:rPr>
          <w:rFonts w:cstheme="minorHAnsi"/>
          <w:color w:val="002060"/>
          <w:sz w:val="24"/>
        </w:rPr>
        <w:t>5% łącznej redukcji do 2050 r</w:t>
      </w:r>
      <w:r w:rsidR="00C3614E">
        <w:rPr>
          <w:rFonts w:cstheme="minorHAnsi"/>
          <w:color w:val="002060"/>
          <w:sz w:val="24"/>
        </w:rPr>
        <w:t>.</w:t>
      </w:r>
      <w:r w:rsidR="00432C5E">
        <w:rPr>
          <w:rStyle w:val="Odwoanieprzypisudolnego"/>
          <w:rFonts w:cstheme="minorHAnsi"/>
          <w:color w:val="002060"/>
          <w:sz w:val="24"/>
        </w:rPr>
        <w:footnoteReference w:id="1"/>
      </w:r>
      <w:r>
        <w:rPr>
          <w:rFonts w:cstheme="minorHAnsi"/>
          <w:color w:val="002060"/>
          <w:sz w:val="24"/>
        </w:rPr>
        <w:t xml:space="preserve">. </w:t>
      </w:r>
      <w:r w:rsidR="003428C3" w:rsidRPr="003428C3">
        <w:rPr>
          <w:rFonts w:cstheme="minorHAnsi"/>
          <w:color w:val="002060"/>
          <w:sz w:val="24"/>
        </w:rPr>
        <w:t xml:space="preserve">Polska, będąc jednym z największych producentów energii z węgla, stawia sobie za cel stopniowe wycofywanie się z tego surowca. Programy wsparcia dla odnawialnych źródeł energii, takich jak wiatr, </w:t>
      </w:r>
      <w:r w:rsidR="00ED71AB" w:rsidRPr="003428C3">
        <w:rPr>
          <w:rFonts w:cstheme="minorHAnsi"/>
          <w:color w:val="002060"/>
          <w:sz w:val="24"/>
        </w:rPr>
        <w:t>sło</w:t>
      </w:r>
      <w:r w:rsidR="00ED71AB">
        <w:rPr>
          <w:rFonts w:cstheme="minorHAnsi"/>
          <w:color w:val="002060"/>
          <w:sz w:val="24"/>
        </w:rPr>
        <w:t>ńce</w:t>
      </w:r>
      <w:r w:rsidR="00ED71AB" w:rsidRPr="003428C3">
        <w:rPr>
          <w:rFonts w:cstheme="minorHAnsi"/>
          <w:color w:val="002060"/>
          <w:sz w:val="24"/>
        </w:rPr>
        <w:t xml:space="preserve"> </w:t>
      </w:r>
      <w:r w:rsidR="003428C3" w:rsidRPr="003428C3">
        <w:rPr>
          <w:rFonts w:cstheme="minorHAnsi"/>
          <w:color w:val="002060"/>
          <w:sz w:val="24"/>
        </w:rPr>
        <w:t xml:space="preserve">czy biomasa, są promowane, a inwestycje w </w:t>
      </w:r>
      <w:proofErr w:type="spellStart"/>
      <w:r w:rsidR="003428C3" w:rsidRPr="003428C3">
        <w:rPr>
          <w:rFonts w:cstheme="minorHAnsi"/>
          <w:color w:val="002060"/>
          <w:sz w:val="24"/>
        </w:rPr>
        <w:t>elektromobilność</w:t>
      </w:r>
      <w:proofErr w:type="spellEnd"/>
      <w:r w:rsidR="003428C3" w:rsidRPr="003428C3">
        <w:rPr>
          <w:rFonts w:cstheme="minorHAnsi"/>
          <w:color w:val="002060"/>
          <w:sz w:val="24"/>
        </w:rPr>
        <w:t xml:space="preserve"> i efektywność energetyczną st</w:t>
      </w:r>
      <w:r w:rsidR="000F16B0">
        <w:rPr>
          <w:rFonts w:cstheme="minorHAnsi"/>
          <w:color w:val="002060"/>
          <w:sz w:val="24"/>
        </w:rPr>
        <w:t>ają się coraz bardziej widoczne</w:t>
      </w:r>
      <w:r w:rsidR="00ED71AB">
        <w:rPr>
          <w:rFonts w:cstheme="minorHAnsi"/>
          <w:color w:val="002060"/>
          <w:sz w:val="24"/>
        </w:rPr>
        <w:t>. J</w:t>
      </w:r>
      <w:r w:rsidR="000F16B0">
        <w:rPr>
          <w:rFonts w:cstheme="minorHAnsi"/>
          <w:color w:val="002060"/>
          <w:sz w:val="24"/>
        </w:rPr>
        <w:t xml:space="preserve">ednak, aby osiągnąć ambitne cele klimatyczne, postęp w tym obszarze musi </w:t>
      </w:r>
      <w:r w:rsidR="00ED71AB">
        <w:rPr>
          <w:rFonts w:cstheme="minorHAnsi"/>
          <w:color w:val="002060"/>
          <w:sz w:val="24"/>
        </w:rPr>
        <w:t xml:space="preserve">zachodzić zdecydowanie </w:t>
      </w:r>
      <w:r w:rsidR="000F16B0">
        <w:rPr>
          <w:rFonts w:cstheme="minorHAnsi"/>
          <w:color w:val="002060"/>
          <w:sz w:val="24"/>
        </w:rPr>
        <w:t>szyb</w:t>
      </w:r>
      <w:r w:rsidR="00ED71AB">
        <w:rPr>
          <w:rFonts w:cstheme="minorHAnsi"/>
          <w:color w:val="002060"/>
          <w:sz w:val="24"/>
        </w:rPr>
        <w:t>ciej.</w:t>
      </w:r>
    </w:p>
    <w:p w14:paraId="5F82D419" w14:textId="63066596" w:rsidR="003428C3" w:rsidRPr="003428C3" w:rsidRDefault="000F16B0" w:rsidP="003428C3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Należy pamiętać, jak w</w:t>
      </w:r>
      <w:r w:rsidR="00D3419E">
        <w:rPr>
          <w:rFonts w:cstheme="minorHAnsi"/>
          <w:color w:val="002060"/>
          <w:sz w:val="24"/>
        </w:rPr>
        <w:t>ażnym obszarem jest p</w:t>
      </w:r>
      <w:r w:rsidR="003428C3" w:rsidRPr="003428C3">
        <w:rPr>
          <w:rFonts w:cstheme="minorHAnsi"/>
          <w:color w:val="002060"/>
          <w:sz w:val="24"/>
        </w:rPr>
        <w:t>rzemysł, będący istotn</w:t>
      </w:r>
      <w:r w:rsidR="00432C5E">
        <w:rPr>
          <w:rFonts w:cstheme="minorHAnsi"/>
          <w:color w:val="002060"/>
          <w:sz w:val="24"/>
        </w:rPr>
        <w:t>ym sektorem polskiej gospodarki, który odpowiada za niespełna 1/5 PKB kraju.</w:t>
      </w:r>
      <w:r w:rsidR="003428C3" w:rsidRPr="003428C3">
        <w:rPr>
          <w:rFonts w:cstheme="minorHAnsi"/>
          <w:color w:val="002060"/>
          <w:sz w:val="24"/>
        </w:rPr>
        <w:t xml:space="preserve"> Inwestycje w nowoczesne technologie produkcyjne, </w:t>
      </w:r>
      <w:r w:rsidR="00D3419E">
        <w:rPr>
          <w:rFonts w:cstheme="minorHAnsi"/>
          <w:color w:val="002060"/>
          <w:sz w:val="24"/>
        </w:rPr>
        <w:t xml:space="preserve">dekarbonizacja budownictwa, </w:t>
      </w:r>
      <w:r w:rsidR="003428C3" w:rsidRPr="003428C3">
        <w:rPr>
          <w:rFonts w:cstheme="minorHAnsi"/>
          <w:color w:val="002060"/>
          <w:sz w:val="24"/>
        </w:rPr>
        <w:t>ograniczenie odpadów oraz unowocześnienie procesów produkcyjnych to priorytety mające na celu zmniejszenie śladu węglowego.</w:t>
      </w:r>
    </w:p>
    <w:p w14:paraId="51CDDC61" w14:textId="5B2C2BF2" w:rsidR="003428C3" w:rsidRPr="003428C3" w:rsidRDefault="003428C3" w:rsidP="000F16B0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Ograniczenie emisji z transportu jest kolejnym kluczowym obszarem. </w:t>
      </w:r>
      <w:r w:rsidR="00432C5E">
        <w:rPr>
          <w:rFonts w:cstheme="minorHAnsi"/>
          <w:color w:val="002060"/>
          <w:sz w:val="24"/>
        </w:rPr>
        <w:t>J</w:t>
      </w:r>
      <w:r w:rsidR="00432C5E" w:rsidRPr="00432C5E">
        <w:rPr>
          <w:rFonts w:cstheme="minorHAnsi"/>
          <w:color w:val="002060"/>
          <w:sz w:val="24"/>
        </w:rPr>
        <w:t xml:space="preserve">est </w:t>
      </w:r>
      <w:r w:rsidR="00432C5E">
        <w:rPr>
          <w:rFonts w:cstheme="minorHAnsi"/>
          <w:color w:val="002060"/>
          <w:sz w:val="24"/>
        </w:rPr>
        <w:t xml:space="preserve">on </w:t>
      </w:r>
      <w:r w:rsidR="00432C5E" w:rsidRPr="00432C5E">
        <w:rPr>
          <w:rFonts w:cstheme="minorHAnsi"/>
          <w:color w:val="002060"/>
          <w:sz w:val="24"/>
        </w:rPr>
        <w:t>jedynym sektorem, w którym emisje gazów cieplarnianych wzrosły</w:t>
      </w:r>
      <w:r w:rsidR="00DA6E8A">
        <w:rPr>
          <w:rFonts w:cstheme="minorHAnsi"/>
          <w:color w:val="002060"/>
          <w:sz w:val="24"/>
        </w:rPr>
        <w:t xml:space="preserve"> w UE</w:t>
      </w:r>
      <w:r w:rsidR="00432C5E" w:rsidRPr="00432C5E">
        <w:rPr>
          <w:rFonts w:cstheme="minorHAnsi"/>
          <w:color w:val="002060"/>
          <w:sz w:val="24"/>
        </w:rPr>
        <w:t xml:space="preserve"> w ciągu ostatnich trzech dekad - </w:t>
      </w:r>
      <w:r w:rsidR="00ED71AB" w:rsidRPr="00432C5E">
        <w:rPr>
          <w:rFonts w:cstheme="minorHAnsi"/>
          <w:color w:val="002060"/>
          <w:sz w:val="24"/>
        </w:rPr>
        <w:t>o 33,5%</w:t>
      </w:r>
      <w:r w:rsidR="00ED71AB">
        <w:rPr>
          <w:rStyle w:val="Odwoanieprzypisudolnego"/>
          <w:rFonts w:cstheme="minorHAnsi"/>
          <w:color w:val="002060"/>
          <w:sz w:val="24"/>
        </w:rPr>
        <w:footnoteReference w:id="2"/>
      </w:r>
      <w:r w:rsidR="00ED71AB">
        <w:rPr>
          <w:rFonts w:cstheme="minorHAnsi"/>
          <w:color w:val="002060"/>
          <w:sz w:val="24"/>
        </w:rPr>
        <w:t xml:space="preserve"> </w:t>
      </w:r>
      <w:r w:rsidR="00432C5E" w:rsidRPr="00432C5E">
        <w:rPr>
          <w:rFonts w:cstheme="minorHAnsi"/>
          <w:color w:val="002060"/>
          <w:sz w:val="24"/>
        </w:rPr>
        <w:t>w latach 1990-2019.</w:t>
      </w:r>
      <w:r w:rsidR="00432C5E">
        <w:rPr>
          <w:rFonts w:cstheme="minorHAnsi"/>
          <w:color w:val="002060"/>
          <w:sz w:val="24"/>
        </w:rPr>
        <w:t xml:space="preserve"> </w:t>
      </w:r>
      <w:r w:rsidRPr="003428C3">
        <w:rPr>
          <w:rFonts w:cstheme="minorHAnsi"/>
          <w:color w:val="002060"/>
          <w:sz w:val="24"/>
        </w:rPr>
        <w:t>Rozwój transportu publicznego, inwestycje w infrastrukturę dla pojazdów elektrycznych oraz promowanie alternatywnych środków transportu stanowią ważny krok w kierunku redukcji emisji z tego sektora.</w:t>
      </w:r>
      <w:r w:rsidR="000F16B0" w:rsidRPr="000F16B0">
        <w:t xml:space="preserve"> </w:t>
      </w:r>
      <w:r w:rsidR="000F16B0" w:rsidRPr="000F16B0">
        <w:rPr>
          <w:rFonts w:cstheme="minorHAnsi"/>
          <w:color w:val="002060"/>
          <w:sz w:val="24"/>
        </w:rPr>
        <w:t>W celu osiągnięcia neutralności klimatycznej w 2050 r., Polska powinna zredukować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>emisje CO2 w pasażerskim transporcie drogowym do poziomu 6,8 Mt CO2, a w transporcie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>towarowym do poziomu 6,4 Mt CO2</w:t>
      </w:r>
      <w:r w:rsidR="000F16B0">
        <w:rPr>
          <w:rStyle w:val="Odwoanieprzypisudolnego"/>
          <w:rFonts w:cstheme="minorHAnsi"/>
          <w:color w:val="002060"/>
          <w:sz w:val="24"/>
        </w:rPr>
        <w:footnoteReference w:id="3"/>
      </w:r>
      <w:r w:rsidR="000F16B0">
        <w:rPr>
          <w:rFonts w:cstheme="minorHAnsi"/>
          <w:color w:val="002060"/>
          <w:sz w:val="24"/>
        </w:rPr>
        <w:t>.</w:t>
      </w:r>
    </w:p>
    <w:p w14:paraId="618C60E9" w14:textId="77777777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616EA528" w14:textId="77777777" w:rsidR="003428C3" w:rsidRPr="003428C3" w:rsidRDefault="003428C3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 w:rsidRPr="003428C3">
        <w:rPr>
          <w:rFonts w:cstheme="minorHAnsi"/>
          <w:b/>
          <w:color w:val="002060"/>
          <w:sz w:val="24"/>
        </w:rPr>
        <w:t>Wyzwania na drodze do neutralności klimatycznej</w:t>
      </w:r>
    </w:p>
    <w:p w14:paraId="6CC2D98D" w14:textId="6D6A3CFC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Mimo podejmowanych wysiłków, </w:t>
      </w:r>
      <w:r w:rsidR="00ED71AB">
        <w:rPr>
          <w:rFonts w:cstheme="minorHAnsi"/>
          <w:color w:val="002060"/>
          <w:sz w:val="24"/>
        </w:rPr>
        <w:t>nasz kraj</w:t>
      </w:r>
      <w:r w:rsidR="00ED71AB" w:rsidRPr="003428C3">
        <w:rPr>
          <w:rFonts w:cstheme="minorHAnsi"/>
          <w:color w:val="002060"/>
          <w:sz w:val="24"/>
        </w:rPr>
        <w:t xml:space="preserve"> </w:t>
      </w:r>
      <w:r w:rsidRPr="003428C3">
        <w:rPr>
          <w:rFonts w:cstheme="minorHAnsi"/>
          <w:color w:val="002060"/>
          <w:sz w:val="24"/>
        </w:rPr>
        <w:t>stoi w</w:t>
      </w:r>
      <w:r w:rsidR="00432C5E">
        <w:rPr>
          <w:rFonts w:cstheme="minorHAnsi"/>
          <w:color w:val="002060"/>
          <w:sz w:val="24"/>
        </w:rPr>
        <w:t xml:space="preserve"> obliczu kilku istotnych wyzwań</w:t>
      </w:r>
      <w:r w:rsidR="001E0D8D">
        <w:rPr>
          <w:rFonts w:cstheme="minorHAnsi"/>
          <w:color w:val="002060"/>
          <w:sz w:val="24"/>
        </w:rPr>
        <w:t>,</w:t>
      </w:r>
      <w:r w:rsidR="00432C5E">
        <w:rPr>
          <w:rFonts w:cstheme="minorHAnsi"/>
          <w:color w:val="002060"/>
          <w:sz w:val="24"/>
        </w:rPr>
        <w:t xml:space="preserve"> o których nie można zapominać.</w:t>
      </w:r>
    </w:p>
    <w:p w14:paraId="4794B2A0" w14:textId="6372B588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Polska nadal wykorzystuje węgiel jako główne źródło energii. </w:t>
      </w:r>
      <w:r w:rsidR="00432C5E">
        <w:rPr>
          <w:rFonts w:cstheme="minorHAnsi"/>
          <w:color w:val="002060"/>
          <w:sz w:val="24"/>
        </w:rPr>
        <w:t>Jego z</w:t>
      </w:r>
      <w:r w:rsidR="00432C5E" w:rsidRPr="00432C5E">
        <w:rPr>
          <w:rFonts w:cstheme="minorHAnsi"/>
          <w:color w:val="002060"/>
          <w:sz w:val="24"/>
        </w:rPr>
        <w:t>użycie w 2022 r. wyniosło 64,5 mln ton</w:t>
      </w:r>
      <w:r w:rsidR="00432C5E">
        <w:rPr>
          <w:rStyle w:val="Odwoanieprzypisudolnego"/>
          <w:rFonts w:cstheme="minorHAnsi"/>
          <w:color w:val="002060"/>
          <w:sz w:val="24"/>
        </w:rPr>
        <w:footnoteReference w:id="4"/>
      </w:r>
      <w:r w:rsidR="00432C5E">
        <w:rPr>
          <w:rFonts w:cstheme="minorHAnsi"/>
          <w:color w:val="002060"/>
          <w:sz w:val="24"/>
        </w:rPr>
        <w:t xml:space="preserve">. </w:t>
      </w:r>
      <w:r w:rsidRPr="003428C3">
        <w:rPr>
          <w:rFonts w:cstheme="minorHAnsi"/>
          <w:color w:val="002060"/>
          <w:sz w:val="24"/>
        </w:rPr>
        <w:t xml:space="preserve">Transformacja z sektora węglowego do bardziej zrównoważonych źródeł energii wymaga znaczących nakładów finansowych i </w:t>
      </w:r>
      <w:r w:rsidR="00ED71AB" w:rsidRPr="003428C3">
        <w:rPr>
          <w:rFonts w:cstheme="minorHAnsi"/>
          <w:color w:val="002060"/>
          <w:sz w:val="24"/>
        </w:rPr>
        <w:t xml:space="preserve">zmian </w:t>
      </w:r>
      <w:r w:rsidRPr="003428C3">
        <w:rPr>
          <w:rFonts w:cstheme="minorHAnsi"/>
          <w:color w:val="002060"/>
          <w:sz w:val="24"/>
        </w:rPr>
        <w:t>strukturalnych.</w:t>
      </w:r>
      <w:r w:rsidR="00432C5E">
        <w:rPr>
          <w:rFonts w:cstheme="minorHAnsi"/>
          <w:color w:val="002060"/>
          <w:sz w:val="24"/>
        </w:rPr>
        <w:t xml:space="preserve"> Sama m</w:t>
      </w:r>
      <w:r w:rsidRPr="003428C3">
        <w:rPr>
          <w:rFonts w:cstheme="minorHAnsi"/>
          <w:color w:val="002060"/>
          <w:sz w:val="24"/>
        </w:rPr>
        <w:t xml:space="preserve">odernizacja przestarzałej infrastruktury, szczególnie w sektorach energetycznym i transportowym, </w:t>
      </w:r>
      <w:r w:rsidR="00ED71AB">
        <w:rPr>
          <w:rFonts w:cstheme="minorHAnsi"/>
          <w:color w:val="002060"/>
          <w:sz w:val="24"/>
        </w:rPr>
        <w:t xml:space="preserve">nie obejdzie się bez </w:t>
      </w:r>
      <w:r w:rsidRPr="003428C3">
        <w:rPr>
          <w:rFonts w:cstheme="minorHAnsi"/>
          <w:color w:val="002060"/>
          <w:sz w:val="24"/>
        </w:rPr>
        <w:t>długofalowego planowania i inwestycji, co może stanowić wyzwanie z perspektywy zarówno technologicznej, jak i finansowej.</w:t>
      </w:r>
    </w:p>
    <w:p w14:paraId="5C24ED08" w14:textId="7332367D" w:rsidR="003428C3" w:rsidRPr="003428C3" w:rsidRDefault="00432C5E" w:rsidP="003428C3">
      <w:pPr>
        <w:spacing w:after="0"/>
        <w:jc w:val="both"/>
        <w:rPr>
          <w:rFonts w:cstheme="minorHAnsi"/>
          <w:color w:val="002060"/>
          <w:sz w:val="24"/>
        </w:rPr>
      </w:pPr>
      <w:r w:rsidRPr="00432C5E">
        <w:rPr>
          <w:rFonts w:cstheme="minorHAnsi"/>
          <w:color w:val="002060"/>
          <w:sz w:val="24"/>
        </w:rPr>
        <w:lastRenderedPageBreak/>
        <w:t xml:space="preserve">Dlatego też nie bez znaczenia jest </w:t>
      </w:r>
      <w:r w:rsidR="00ED71AB">
        <w:rPr>
          <w:rFonts w:cstheme="minorHAnsi"/>
          <w:color w:val="002060"/>
          <w:sz w:val="24"/>
        </w:rPr>
        <w:t>edukacja ekologiczna</w:t>
      </w:r>
      <w:r w:rsidR="003428C3" w:rsidRPr="003428C3">
        <w:rPr>
          <w:rFonts w:cstheme="minorHAnsi"/>
          <w:color w:val="002060"/>
          <w:sz w:val="24"/>
        </w:rPr>
        <w:t xml:space="preserve"> i zaangażowanie społeczeństwa</w:t>
      </w:r>
      <w:r>
        <w:rPr>
          <w:rFonts w:cstheme="minorHAnsi"/>
          <w:color w:val="002060"/>
          <w:sz w:val="24"/>
        </w:rPr>
        <w:t>. S</w:t>
      </w:r>
      <w:r w:rsidR="003428C3" w:rsidRPr="003428C3">
        <w:rPr>
          <w:rFonts w:cstheme="minorHAnsi"/>
          <w:color w:val="002060"/>
          <w:sz w:val="24"/>
        </w:rPr>
        <w:t xml:space="preserve">ą </w:t>
      </w:r>
      <w:r>
        <w:rPr>
          <w:rFonts w:cstheme="minorHAnsi"/>
          <w:color w:val="002060"/>
          <w:sz w:val="24"/>
        </w:rPr>
        <w:t xml:space="preserve">to obszary </w:t>
      </w:r>
      <w:r w:rsidR="003428C3" w:rsidRPr="003428C3">
        <w:rPr>
          <w:rFonts w:cstheme="minorHAnsi"/>
          <w:color w:val="002060"/>
          <w:sz w:val="24"/>
        </w:rPr>
        <w:t xml:space="preserve">kluczowe dla sukcesu działań </w:t>
      </w:r>
      <w:proofErr w:type="spellStart"/>
      <w:r w:rsidR="003428C3" w:rsidRPr="003428C3">
        <w:rPr>
          <w:rFonts w:cstheme="minorHAnsi"/>
          <w:color w:val="002060"/>
          <w:sz w:val="24"/>
        </w:rPr>
        <w:t>proklimatycznych</w:t>
      </w:r>
      <w:proofErr w:type="spellEnd"/>
      <w:r w:rsidR="003428C3" w:rsidRPr="003428C3">
        <w:rPr>
          <w:rFonts w:cstheme="minorHAnsi"/>
          <w:color w:val="002060"/>
          <w:sz w:val="24"/>
        </w:rPr>
        <w:t xml:space="preserve">. </w:t>
      </w:r>
      <w:r w:rsidR="00ED71AB">
        <w:rPr>
          <w:rFonts w:cstheme="minorHAnsi"/>
          <w:color w:val="002060"/>
          <w:sz w:val="24"/>
        </w:rPr>
        <w:t>Z</w:t>
      </w:r>
      <w:r w:rsidR="003428C3" w:rsidRPr="003428C3">
        <w:rPr>
          <w:rFonts w:cstheme="minorHAnsi"/>
          <w:color w:val="002060"/>
          <w:sz w:val="24"/>
        </w:rPr>
        <w:t xml:space="preserve">większanie świadomości społecznej </w:t>
      </w:r>
      <w:r w:rsidR="00ED71AB">
        <w:rPr>
          <w:rFonts w:cstheme="minorHAnsi"/>
          <w:color w:val="002060"/>
          <w:sz w:val="24"/>
        </w:rPr>
        <w:t>i włączenie obywateli w działania jest</w:t>
      </w:r>
      <w:r w:rsidR="00ED71AB" w:rsidRPr="003428C3">
        <w:rPr>
          <w:rFonts w:cstheme="minorHAnsi"/>
          <w:color w:val="002060"/>
          <w:sz w:val="24"/>
        </w:rPr>
        <w:t xml:space="preserve"> </w:t>
      </w:r>
      <w:r w:rsidR="003428C3" w:rsidRPr="003428C3">
        <w:rPr>
          <w:rFonts w:cstheme="minorHAnsi"/>
          <w:color w:val="002060"/>
          <w:sz w:val="24"/>
        </w:rPr>
        <w:t xml:space="preserve">niezbędne, aby </w:t>
      </w:r>
      <w:r w:rsidR="00ED71AB">
        <w:rPr>
          <w:rFonts w:cstheme="minorHAnsi"/>
          <w:color w:val="002060"/>
          <w:sz w:val="24"/>
        </w:rPr>
        <w:t>proce</w:t>
      </w:r>
      <w:r w:rsidR="00C3614E">
        <w:rPr>
          <w:rFonts w:cstheme="minorHAnsi"/>
          <w:color w:val="002060"/>
          <w:sz w:val="24"/>
        </w:rPr>
        <w:t>d</w:t>
      </w:r>
      <w:r w:rsidR="00ED71AB">
        <w:rPr>
          <w:rFonts w:cstheme="minorHAnsi"/>
          <w:color w:val="002060"/>
          <w:sz w:val="24"/>
        </w:rPr>
        <w:t xml:space="preserve">owane </w:t>
      </w:r>
      <w:r w:rsidR="003428C3" w:rsidRPr="003428C3">
        <w:rPr>
          <w:rFonts w:cstheme="minorHAnsi"/>
          <w:color w:val="002060"/>
          <w:sz w:val="24"/>
        </w:rPr>
        <w:t xml:space="preserve">zmiany były akceptowane i </w:t>
      </w:r>
      <w:r w:rsidR="00C3614E">
        <w:rPr>
          <w:rFonts w:cstheme="minorHAnsi"/>
          <w:color w:val="002060"/>
          <w:sz w:val="24"/>
        </w:rPr>
        <w:t>efektywne.</w:t>
      </w:r>
    </w:p>
    <w:p w14:paraId="0FA622FA" w14:textId="77777777" w:rsidR="003428C3" w:rsidRPr="003428C3" w:rsidRDefault="003428C3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084840BF" w14:textId="5B942697" w:rsidR="003428C3" w:rsidRPr="003428C3" w:rsidRDefault="000F16B0" w:rsidP="003428C3">
      <w:pPr>
        <w:spacing w:after="0"/>
        <w:jc w:val="both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Czy neutralność klimatyczna jest możliwa?</w:t>
      </w:r>
    </w:p>
    <w:p w14:paraId="169A5ABE" w14:textId="68616154" w:rsidR="000F16B0" w:rsidRDefault="003428C3" w:rsidP="00432C5E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>Neutralność klimatyczna to ogromne wyzwanie, wymagające zaangażowania wszystkich sektorów gospodarki</w:t>
      </w:r>
      <w:r w:rsidR="008423FE">
        <w:rPr>
          <w:rFonts w:cstheme="minorHAnsi"/>
          <w:color w:val="002060"/>
          <w:sz w:val="24"/>
        </w:rPr>
        <w:t xml:space="preserve"> oraz</w:t>
      </w:r>
      <w:r w:rsidR="008423FE" w:rsidRPr="008423FE">
        <w:rPr>
          <w:rFonts w:cstheme="minorHAnsi"/>
          <w:color w:val="002060"/>
          <w:sz w:val="24"/>
        </w:rPr>
        <w:t xml:space="preserve"> </w:t>
      </w:r>
      <w:r w:rsidR="008423FE" w:rsidRPr="003428C3">
        <w:rPr>
          <w:rFonts w:cstheme="minorHAnsi"/>
          <w:color w:val="002060"/>
          <w:sz w:val="24"/>
        </w:rPr>
        <w:t>społeczeństwa</w:t>
      </w:r>
      <w:r w:rsidRPr="003428C3">
        <w:rPr>
          <w:rFonts w:cstheme="minorHAnsi"/>
          <w:color w:val="002060"/>
          <w:sz w:val="24"/>
        </w:rPr>
        <w:t xml:space="preserve">. </w:t>
      </w:r>
      <w:r w:rsidR="00432C5E" w:rsidRPr="00432C5E">
        <w:rPr>
          <w:rFonts w:cstheme="minorHAnsi"/>
          <w:color w:val="002060"/>
          <w:sz w:val="24"/>
        </w:rPr>
        <w:t xml:space="preserve">Przejście na niskoemisyjną, a docelowo neutralną klimatycznie gospodarkę, wymagać będzie skoordynowanych działań </w:t>
      </w:r>
      <w:r w:rsidR="008423FE">
        <w:rPr>
          <w:rFonts w:cstheme="minorHAnsi"/>
          <w:color w:val="002060"/>
          <w:sz w:val="24"/>
        </w:rPr>
        <w:t>na</w:t>
      </w:r>
      <w:r w:rsidR="008423FE" w:rsidRPr="00432C5E">
        <w:rPr>
          <w:rFonts w:cstheme="minorHAnsi"/>
          <w:color w:val="002060"/>
          <w:sz w:val="24"/>
        </w:rPr>
        <w:t xml:space="preserve"> </w:t>
      </w:r>
      <w:r w:rsidR="00432C5E" w:rsidRPr="00432C5E">
        <w:rPr>
          <w:rFonts w:cstheme="minorHAnsi"/>
          <w:color w:val="002060"/>
          <w:sz w:val="24"/>
        </w:rPr>
        <w:t xml:space="preserve">wielu </w:t>
      </w:r>
      <w:r w:rsidR="008423FE">
        <w:rPr>
          <w:rFonts w:cstheme="minorHAnsi"/>
          <w:color w:val="002060"/>
          <w:sz w:val="24"/>
        </w:rPr>
        <w:t>płaszczyznach</w:t>
      </w:r>
      <w:r w:rsidR="00432C5E" w:rsidRPr="00432C5E">
        <w:rPr>
          <w:rFonts w:cstheme="minorHAnsi"/>
          <w:color w:val="002060"/>
          <w:sz w:val="24"/>
        </w:rPr>
        <w:t xml:space="preserve">. Należy opracować strategię, aby pokierować branżami w okresie transformacji, a także opracować ramy finansowania pozwalające zapewnić wystarczającą dostępność kapitału </w:t>
      </w:r>
      <w:r w:rsidR="008423FE">
        <w:rPr>
          <w:rFonts w:cstheme="minorHAnsi"/>
          <w:color w:val="002060"/>
          <w:sz w:val="24"/>
        </w:rPr>
        <w:t>do</w:t>
      </w:r>
      <w:r w:rsidR="008423FE" w:rsidRPr="00432C5E">
        <w:rPr>
          <w:rFonts w:cstheme="minorHAnsi"/>
          <w:color w:val="002060"/>
          <w:sz w:val="24"/>
        </w:rPr>
        <w:t xml:space="preserve"> wymaga</w:t>
      </w:r>
      <w:r w:rsidR="008423FE">
        <w:rPr>
          <w:rFonts w:cstheme="minorHAnsi"/>
          <w:color w:val="002060"/>
          <w:sz w:val="24"/>
        </w:rPr>
        <w:t>ń</w:t>
      </w:r>
      <w:r w:rsidR="008423FE" w:rsidRPr="00432C5E">
        <w:rPr>
          <w:rFonts w:cstheme="minorHAnsi"/>
          <w:color w:val="002060"/>
          <w:sz w:val="24"/>
        </w:rPr>
        <w:t xml:space="preserve"> </w:t>
      </w:r>
      <w:r w:rsidR="00432C5E" w:rsidRPr="00432C5E">
        <w:rPr>
          <w:rFonts w:cstheme="minorHAnsi"/>
          <w:color w:val="002060"/>
          <w:sz w:val="24"/>
        </w:rPr>
        <w:t>inwestyc</w:t>
      </w:r>
      <w:r w:rsidR="008423FE">
        <w:rPr>
          <w:rFonts w:cstheme="minorHAnsi"/>
          <w:color w:val="002060"/>
          <w:sz w:val="24"/>
        </w:rPr>
        <w:t>yjnych</w:t>
      </w:r>
      <w:r w:rsidR="00432C5E" w:rsidRPr="00432C5E">
        <w:rPr>
          <w:rFonts w:cstheme="minorHAnsi"/>
          <w:color w:val="002060"/>
          <w:sz w:val="24"/>
        </w:rPr>
        <w:t>. Cele Unii Europejskiej w zakresie dekarbonizacji są ambitne, ale możliwe do osiągnięcia przy założeniu szybkiego tempa rozwoju innowacyjnych technologii nisko i zeroemisyjnych oraz dostępu do środków finansowych.</w:t>
      </w:r>
      <w:r w:rsidR="00432C5E">
        <w:rPr>
          <w:rFonts w:cstheme="minorHAnsi"/>
          <w:color w:val="002060"/>
          <w:sz w:val="24"/>
        </w:rPr>
        <w:t xml:space="preserve"> </w:t>
      </w:r>
      <w:r w:rsidR="00431DA2">
        <w:rPr>
          <w:rFonts w:cstheme="minorHAnsi"/>
          <w:color w:val="002060"/>
          <w:sz w:val="24"/>
        </w:rPr>
        <w:t>Jak oszacowali specjaliści z Krajowego Ośrodka Bilansowania i Z</w:t>
      </w:r>
      <w:r w:rsidR="00431DA2" w:rsidRPr="00431DA2">
        <w:rPr>
          <w:rFonts w:cstheme="minorHAnsi"/>
          <w:color w:val="002060"/>
          <w:sz w:val="24"/>
        </w:rPr>
        <w:t>arządzani</w:t>
      </w:r>
      <w:r w:rsidR="00431DA2">
        <w:rPr>
          <w:rFonts w:cstheme="minorHAnsi"/>
          <w:color w:val="002060"/>
          <w:sz w:val="24"/>
        </w:rPr>
        <w:t>a E</w:t>
      </w:r>
      <w:r w:rsidR="00431DA2" w:rsidRPr="00431DA2">
        <w:rPr>
          <w:rFonts w:cstheme="minorHAnsi"/>
          <w:color w:val="002060"/>
          <w:sz w:val="24"/>
        </w:rPr>
        <w:t>misjami</w:t>
      </w:r>
      <w:r w:rsidR="00431DA2">
        <w:rPr>
          <w:rFonts w:cstheme="minorHAnsi"/>
          <w:color w:val="002060"/>
          <w:sz w:val="24"/>
        </w:rPr>
        <w:t xml:space="preserve"> w Instytucie Ochrony Środowiska – Państwowym Instytucie Badawczym, n</w:t>
      </w:r>
      <w:r w:rsidR="000F16B0" w:rsidRPr="000F16B0">
        <w:rPr>
          <w:rFonts w:cstheme="minorHAnsi"/>
          <w:color w:val="002060"/>
          <w:sz w:val="24"/>
        </w:rPr>
        <w:t xml:space="preserve">eutralność klimatyczna w 2050 r. </w:t>
      </w:r>
      <w:r w:rsidR="000F16B0">
        <w:rPr>
          <w:rFonts w:cstheme="minorHAnsi"/>
          <w:color w:val="002060"/>
          <w:sz w:val="24"/>
        </w:rPr>
        <w:t>nadal jest realna, jednak</w:t>
      </w:r>
      <w:r w:rsidR="000F16B0" w:rsidRPr="000F16B0">
        <w:rPr>
          <w:rFonts w:cstheme="minorHAnsi"/>
          <w:color w:val="002060"/>
          <w:sz w:val="24"/>
        </w:rPr>
        <w:t xml:space="preserve"> przy wysokich krańcowych kosztach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 xml:space="preserve">redukcji emisji – ponad 400 EUR/tCO2 </w:t>
      </w:r>
      <w:proofErr w:type="spellStart"/>
      <w:r w:rsidR="000F16B0" w:rsidRPr="000F16B0">
        <w:rPr>
          <w:rFonts w:cstheme="minorHAnsi"/>
          <w:color w:val="002060"/>
          <w:sz w:val="24"/>
        </w:rPr>
        <w:t>ekw</w:t>
      </w:r>
      <w:proofErr w:type="spellEnd"/>
      <w:r w:rsidR="000F16B0" w:rsidRPr="000F16B0">
        <w:rPr>
          <w:rFonts w:cstheme="minorHAnsi"/>
          <w:color w:val="002060"/>
          <w:sz w:val="24"/>
        </w:rPr>
        <w:t xml:space="preserve">. w EU ETS i ponad 1300 EUR/tCO2 </w:t>
      </w:r>
      <w:proofErr w:type="spellStart"/>
      <w:r w:rsidR="000F16B0" w:rsidRPr="000F16B0">
        <w:rPr>
          <w:rFonts w:cstheme="minorHAnsi"/>
          <w:color w:val="002060"/>
          <w:sz w:val="24"/>
        </w:rPr>
        <w:t>ekw</w:t>
      </w:r>
      <w:proofErr w:type="spellEnd"/>
      <w:r w:rsidR="000F16B0" w:rsidRPr="000F16B0">
        <w:rPr>
          <w:rFonts w:cstheme="minorHAnsi"/>
          <w:color w:val="002060"/>
          <w:sz w:val="24"/>
        </w:rPr>
        <w:t>.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>w non-ETS dla Polski</w:t>
      </w:r>
      <w:r w:rsidR="00431DA2">
        <w:rPr>
          <w:rStyle w:val="Odwoanieprzypisudolnego"/>
          <w:rFonts w:cstheme="minorHAnsi"/>
          <w:color w:val="002060"/>
          <w:sz w:val="24"/>
        </w:rPr>
        <w:footnoteReference w:id="5"/>
      </w:r>
      <w:r w:rsidR="000F16B0" w:rsidRPr="000F16B0">
        <w:rPr>
          <w:rFonts w:cstheme="minorHAnsi"/>
          <w:color w:val="002060"/>
          <w:sz w:val="24"/>
        </w:rPr>
        <w:t>.</w:t>
      </w:r>
      <w:r w:rsidR="000F16B0">
        <w:rPr>
          <w:rFonts w:cstheme="minorHAnsi"/>
          <w:color w:val="002060"/>
          <w:sz w:val="24"/>
        </w:rPr>
        <w:t xml:space="preserve"> Dlatego też k</w:t>
      </w:r>
      <w:r w:rsidR="000F16B0" w:rsidRPr="000F16B0">
        <w:rPr>
          <w:rFonts w:cstheme="minorHAnsi"/>
          <w:color w:val="002060"/>
          <w:sz w:val="24"/>
        </w:rPr>
        <w:t>onieczne jest wprowadzenie na rynek niezbędnych procesów technologicznych w celu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>zmniejszenia emisji w sektorach trudnych do złagodzenia (tj. transport, rolnictwo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>i przemysł energochłonny), co będzie wymagało konsekwentnych inwestycji publicznych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 xml:space="preserve">i prywatnych. Będzie to również wymagało </w:t>
      </w:r>
      <w:r w:rsidR="008423FE">
        <w:rPr>
          <w:rFonts w:cstheme="minorHAnsi"/>
          <w:color w:val="002060"/>
          <w:sz w:val="24"/>
        </w:rPr>
        <w:t>dużego zaangażowania</w:t>
      </w:r>
      <w:r w:rsidR="000F16B0" w:rsidRPr="000F16B0">
        <w:rPr>
          <w:rFonts w:cstheme="minorHAnsi"/>
          <w:color w:val="002060"/>
          <w:sz w:val="24"/>
        </w:rPr>
        <w:t xml:space="preserve"> przedsiębiorców</w:t>
      </w:r>
      <w:r w:rsidR="000F16B0">
        <w:rPr>
          <w:rFonts w:cstheme="minorHAnsi"/>
          <w:color w:val="002060"/>
          <w:sz w:val="24"/>
        </w:rPr>
        <w:t xml:space="preserve"> </w:t>
      </w:r>
      <w:r w:rsidR="000F16B0" w:rsidRPr="000F16B0">
        <w:rPr>
          <w:rFonts w:cstheme="minorHAnsi"/>
          <w:color w:val="002060"/>
          <w:sz w:val="24"/>
        </w:rPr>
        <w:t xml:space="preserve">i decydentów politycznych do </w:t>
      </w:r>
      <w:r w:rsidR="008423FE" w:rsidRPr="000F16B0">
        <w:rPr>
          <w:rFonts w:cstheme="minorHAnsi"/>
          <w:color w:val="002060"/>
          <w:sz w:val="24"/>
        </w:rPr>
        <w:t>w</w:t>
      </w:r>
      <w:r w:rsidR="008423FE">
        <w:rPr>
          <w:rFonts w:cstheme="minorHAnsi"/>
          <w:color w:val="002060"/>
          <w:sz w:val="24"/>
        </w:rPr>
        <w:t xml:space="preserve">drażania </w:t>
      </w:r>
      <w:r w:rsidR="000F16B0" w:rsidRPr="000F16B0">
        <w:rPr>
          <w:rFonts w:cstheme="minorHAnsi"/>
          <w:color w:val="002060"/>
          <w:sz w:val="24"/>
        </w:rPr>
        <w:t>nowych technologii.</w:t>
      </w:r>
    </w:p>
    <w:p w14:paraId="78E54987" w14:textId="4324711B" w:rsidR="00A64FF8" w:rsidRPr="003428C3" w:rsidRDefault="003428C3" w:rsidP="00432C5E">
      <w:pPr>
        <w:spacing w:after="0"/>
        <w:jc w:val="both"/>
        <w:rPr>
          <w:rFonts w:cstheme="minorHAnsi"/>
          <w:color w:val="002060"/>
          <w:sz w:val="24"/>
        </w:rPr>
      </w:pPr>
      <w:r w:rsidRPr="003428C3">
        <w:rPr>
          <w:rFonts w:cstheme="minorHAnsi"/>
          <w:color w:val="002060"/>
          <w:sz w:val="24"/>
        </w:rPr>
        <w:t xml:space="preserve">Polska, choć stoi przed trudnościami związanymi z </w:t>
      </w:r>
      <w:r w:rsidR="008423FE">
        <w:rPr>
          <w:rFonts w:cstheme="minorHAnsi"/>
          <w:color w:val="002060"/>
          <w:sz w:val="24"/>
        </w:rPr>
        <w:t>unie</w:t>
      </w:r>
      <w:r w:rsidRPr="003428C3">
        <w:rPr>
          <w:rFonts w:cstheme="minorHAnsi"/>
          <w:color w:val="002060"/>
          <w:sz w:val="24"/>
        </w:rPr>
        <w:t xml:space="preserve">zależnieniem </w:t>
      </w:r>
      <w:r w:rsidR="008423FE">
        <w:rPr>
          <w:rFonts w:cstheme="minorHAnsi"/>
          <w:color w:val="002060"/>
          <w:sz w:val="24"/>
        </w:rPr>
        <w:t xml:space="preserve">się </w:t>
      </w:r>
      <w:r w:rsidRPr="003428C3">
        <w:rPr>
          <w:rFonts w:cstheme="minorHAnsi"/>
          <w:color w:val="002060"/>
          <w:sz w:val="24"/>
        </w:rPr>
        <w:t xml:space="preserve">od węgla i modernizacją infrastruktury, podejmuje ambitne wysiłki </w:t>
      </w:r>
      <w:r w:rsidR="000F16B0">
        <w:rPr>
          <w:rFonts w:cstheme="minorHAnsi"/>
          <w:color w:val="002060"/>
          <w:sz w:val="24"/>
        </w:rPr>
        <w:t xml:space="preserve">na rzecz osiągnięcia </w:t>
      </w:r>
      <w:r w:rsidR="008423FE">
        <w:rPr>
          <w:rFonts w:cstheme="minorHAnsi"/>
          <w:color w:val="002060"/>
          <w:sz w:val="24"/>
        </w:rPr>
        <w:t>neutralności klimatycznej</w:t>
      </w:r>
      <w:r w:rsidR="000F16B0">
        <w:rPr>
          <w:rFonts w:cstheme="minorHAnsi"/>
          <w:color w:val="002060"/>
          <w:sz w:val="24"/>
        </w:rPr>
        <w:t>, który postawiła przez sobą Unia Europejska.</w:t>
      </w:r>
    </w:p>
    <w:sectPr w:rsidR="00A64FF8" w:rsidRPr="003428C3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E769" w14:textId="77777777" w:rsidR="00DA14DB" w:rsidRDefault="00DA14DB">
      <w:pPr>
        <w:spacing w:after="0" w:line="240" w:lineRule="auto"/>
      </w:pPr>
      <w:r>
        <w:separator/>
      </w:r>
    </w:p>
  </w:endnote>
  <w:endnote w:type="continuationSeparator" w:id="0">
    <w:p w14:paraId="0460504F" w14:textId="77777777" w:rsidR="00DA14DB" w:rsidRDefault="00D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DA14DB" w:rsidP="00204FB2">
    <w:pPr>
      <w:pStyle w:val="Stopka"/>
      <w:ind w:right="360"/>
    </w:pPr>
  </w:p>
  <w:p w14:paraId="1EA6E057" w14:textId="77777777" w:rsidR="00755788" w:rsidRDefault="00DA14DB"/>
  <w:p w14:paraId="02F9336A" w14:textId="77777777" w:rsidR="00755788" w:rsidRDefault="00DA14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7E880136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C13541">
      <w:rPr>
        <w:rStyle w:val="Numerstrony"/>
        <w:sz w:val="16"/>
        <w:szCs w:val="16"/>
      </w:rPr>
      <w:t>3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C2B3" w14:textId="77777777" w:rsidR="00DA14DB" w:rsidRDefault="00DA14DB">
      <w:pPr>
        <w:spacing w:after="0" w:line="240" w:lineRule="auto"/>
      </w:pPr>
      <w:r>
        <w:separator/>
      </w:r>
    </w:p>
  </w:footnote>
  <w:footnote w:type="continuationSeparator" w:id="0">
    <w:p w14:paraId="2364BCE5" w14:textId="77777777" w:rsidR="00DA14DB" w:rsidRDefault="00DA14DB">
      <w:pPr>
        <w:spacing w:after="0" w:line="240" w:lineRule="auto"/>
      </w:pPr>
      <w:r>
        <w:continuationSeparator/>
      </w:r>
    </w:p>
  </w:footnote>
  <w:footnote w:id="1">
    <w:p w14:paraId="00BA7D4C" w14:textId="7F7B4896" w:rsidR="00432C5E" w:rsidRDefault="00432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411A9">
          <w:rPr>
            <w:rStyle w:val="Hipercze"/>
          </w:rPr>
          <w:t>https://climatecake.ios.edu.pl/wp-content/uploads/2021/07/CAKE_Mapa-drogowa-net-zero-dla-PL.pdf</w:t>
        </w:r>
      </w:hyperlink>
      <w:r>
        <w:t xml:space="preserve"> </w:t>
      </w:r>
    </w:p>
  </w:footnote>
  <w:footnote w:id="2">
    <w:p w14:paraId="2AD130C1" w14:textId="77777777" w:rsidR="00ED71AB" w:rsidRDefault="00ED71AB" w:rsidP="00ED71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6411A9">
          <w:rPr>
            <w:rStyle w:val="Hipercze"/>
          </w:rPr>
          <w:t>https://www.europarl.europa.eu/news/pl/headlines/society/20190313STO31218/emisje-co2-z-samochodow-fakty-i-liczby-infografiki</w:t>
        </w:r>
      </w:hyperlink>
      <w:r>
        <w:t xml:space="preserve"> </w:t>
      </w:r>
    </w:p>
  </w:footnote>
  <w:footnote w:id="3">
    <w:p w14:paraId="5DCA74DB" w14:textId="73196717" w:rsidR="000F16B0" w:rsidRDefault="000F1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6411A9">
          <w:rPr>
            <w:rStyle w:val="Hipercze"/>
          </w:rPr>
          <w:t>https://climatecake.ios.edu.pl/wp-content/uploads/2021/07/CAKE_Mapa-drogowa-net-zero-dla-PL.pdf</w:t>
        </w:r>
      </w:hyperlink>
    </w:p>
  </w:footnote>
  <w:footnote w:id="4">
    <w:p w14:paraId="33F6C94B" w14:textId="17C32C6F" w:rsidR="00432C5E" w:rsidRDefault="00432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6411A9">
          <w:rPr>
            <w:rStyle w:val="Hipercze"/>
          </w:rPr>
          <w:t>https://stat.gov.pl/obszary-tematyczne/srodowisko-energia/energia/zuzycie-paliw-i-nosnikow-energii-w-2022-roku,6,17.html</w:t>
        </w:r>
      </w:hyperlink>
      <w:r>
        <w:t xml:space="preserve"> </w:t>
      </w:r>
    </w:p>
  </w:footnote>
  <w:footnote w:id="5">
    <w:p w14:paraId="103D497E" w14:textId="40823061" w:rsidR="00431DA2" w:rsidRDefault="00431D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6411A9">
          <w:rPr>
            <w:rStyle w:val="Hipercze"/>
          </w:rPr>
          <w:t>https://climatecake.ios.edu.pl/wp-content/uploads/2021/07/CAKE_Mapa-drogowa-net-zero-dla-PL.pdf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C7C1E"/>
    <w:rsid w:val="000F16B0"/>
    <w:rsid w:val="000F7202"/>
    <w:rsid w:val="001070D7"/>
    <w:rsid w:val="00117F8F"/>
    <w:rsid w:val="001230DA"/>
    <w:rsid w:val="0014403B"/>
    <w:rsid w:val="0015624C"/>
    <w:rsid w:val="001D7980"/>
    <w:rsid w:val="001E0D8D"/>
    <w:rsid w:val="001E4B7E"/>
    <w:rsid w:val="001F4064"/>
    <w:rsid w:val="00200F17"/>
    <w:rsid w:val="0023267E"/>
    <w:rsid w:val="00236A6E"/>
    <w:rsid w:val="00244067"/>
    <w:rsid w:val="00271B47"/>
    <w:rsid w:val="00313C30"/>
    <w:rsid w:val="003428C3"/>
    <w:rsid w:val="00343406"/>
    <w:rsid w:val="003C4FA4"/>
    <w:rsid w:val="004058AD"/>
    <w:rsid w:val="00405F06"/>
    <w:rsid w:val="00431DA2"/>
    <w:rsid w:val="00432AC0"/>
    <w:rsid w:val="00432C5E"/>
    <w:rsid w:val="004671F1"/>
    <w:rsid w:val="004A4FC5"/>
    <w:rsid w:val="004C0078"/>
    <w:rsid w:val="004D5385"/>
    <w:rsid w:val="00510076"/>
    <w:rsid w:val="005152D1"/>
    <w:rsid w:val="00545668"/>
    <w:rsid w:val="0056010A"/>
    <w:rsid w:val="00574878"/>
    <w:rsid w:val="00593972"/>
    <w:rsid w:val="005A4D79"/>
    <w:rsid w:val="005F651F"/>
    <w:rsid w:val="005F7BFA"/>
    <w:rsid w:val="0060260D"/>
    <w:rsid w:val="00614017"/>
    <w:rsid w:val="00641435"/>
    <w:rsid w:val="006539AD"/>
    <w:rsid w:val="00665280"/>
    <w:rsid w:val="00670690"/>
    <w:rsid w:val="006C1098"/>
    <w:rsid w:val="006F1A8E"/>
    <w:rsid w:val="007605DA"/>
    <w:rsid w:val="00776722"/>
    <w:rsid w:val="0078003F"/>
    <w:rsid w:val="007A3661"/>
    <w:rsid w:val="007F204D"/>
    <w:rsid w:val="00807736"/>
    <w:rsid w:val="008423FE"/>
    <w:rsid w:val="0085309D"/>
    <w:rsid w:val="008648C2"/>
    <w:rsid w:val="009031B9"/>
    <w:rsid w:val="00965189"/>
    <w:rsid w:val="00996C15"/>
    <w:rsid w:val="009F2990"/>
    <w:rsid w:val="009F3B6D"/>
    <w:rsid w:val="009F6591"/>
    <w:rsid w:val="00A068C0"/>
    <w:rsid w:val="00A23A53"/>
    <w:rsid w:val="00A568F2"/>
    <w:rsid w:val="00A64FF8"/>
    <w:rsid w:val="00A80142"/>
    <w:rsid w:val="00AA7506"/>
    <w:rsid w:val="00B85190"/>
    <w:rsid w:val="00BB6A1D"/>
    <w:rsid w:val="00BD5A40"/>
    <w:rsid w:val="00C01E6B"/>
    <w:rsid w:val="00C13541"/>
    <w:rsid w:val="00C325DE"/>
    <w:rsid w:val="00C3614E"/>
    <w:rsid w:val="00C42005"/>
    <w:rsid w:val="00C500D0"/>
    <w:rsid w:val="00CE229E"/>
    <w:rsid w:val="00D3419E"/>
    <w:rsid w:val="00D82BA4"/>
    <w:rsid w:val="00D92ED2"/>
    <w:rsid w:val="00DA14DB"/>
    <w:rsid w:val="00DA6E8A"/>
    <w:rsid w:val="00DB4FFB"/>
    <w:rsid w:val="00DB5425"/>
    <w:rsid w:val="00DD60D4"/>
    <w:rsid w:val="00DF72BC"/>
    <w:rsid w:val="00EA1944"/>
    <w:rsid w:val="00EC712C"/>
    <w:rsid w:val="00ED71AB"/>
    <w:rsid w:val="00F1339E"/>
    <w:rsid w:val="00F14FC5"/>
    <w:rsid w:val="00F20FC6"/>
    <w:rsid w:val="00F44C49"/>
    <w:rsid w:val="00FC6BF1"/>
    <w:rsid w:val="00FF026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imatecake.ios.edu.pl/wp-content/uploads/2021/07/CAKE_Mapa-drogowa-net-zero-dla-PL.pdf" TargetMode="External"/><Relationship Id="rId2" Type="http://schemas.openxmlformats.org/officeDocument/2006/relationships/hyperlink" Target="https://www.europarl.europa.eu/news/pl/headlines/society/20190313STO31218/emisje-co2-z-samochodow-fakty-i-liczby-infografiki" TargetMode="External"/><Relationship Id="rId1" Type="http://schemas.openxmlformats.org/officeDocument/2006/relationships/hyperlink" Target="https://climatecake.ios.edu.pl/wp-content/uploads/2021/07/CAKE_Mapa-drogowa-net-zero-dla-PL.pdf" TargetMode="External"/><Relationship Id="rId5" Type="http://schemas.openxmlformats.org/officeDocument/2006/relationships/hyperlink" Target="https://climatecake.ios.edu.pl/wp-content/uploads/2021/07/CAKE_Mapa-drogowa-net-zero-dla-PL.pdf" TargetMode="External"/><Relationship Id="rId4" Type="http://schemas.openxmlformats.org/officeDocument/2006/relationships/hyperlink" Target="https://stat.gov.pl/obszary-tematyczne/srodowisko-energia/energia/zuzycie-paliw-i-nosnikow-energii-w-2022-roku,6,1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C72642-9FF6-4520-B9C1-DBCFA1E9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4</cp:revision>
  <dcterms:created xsi:type="dcterms:W3CDTF">2024-01-15T06:43:00Z</dcterms:created>
  <dcterms:modified xsi:type="dcterms:W3CDTF">2024-01-23T08:06:00Z</dcterms:modified>
</cp:coreProperties>
</file>