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9B73" w14:textId="02148A24" w:rsidR="005B6D38" w:rsidRPr="005B6D38" w:rsidRDefault="00853516" w:rsidP="005B6D38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2AB9FB40" w14:textId="77777777" w:rsidR="00853516" w:rsidRDefault="00853516" w:rsidP="00853516">
      <w:pPr>
        <w:jc w:val="both"/>
        <w:rPr>
          <w:b/>
        </w:rPr>
      </w:pPr>
      <w:r>
        <w:rPr>
          <w:b/>
        </w:rPr>
        <w:t>Szanowni Państwo,</w:t>
      </w:r>
    </w:p>
    <w:p w14:paraId="3BE89C6B" w14:textId="77777777" w:rsidR="00853516" w:rsidRDefault="00853516" w:rsidP="00853516">
      <w:pPr>
        <w:jc w:val="both"/>
      </w:pPr>
    </w:p>
    <w:p w14:paraId="65C58A5D" w14:textId="77777777" w:rsidR="00853516" w:rsidRDefault="00853516" w:rsidP="00853516">
      <w:pPr>
        <w:jc w:val="both"/>
      </w:pPr>
      <w:r>
        <w:t>IUNG-PIB w Puławach, IOŚ-PIB w Warszawie, IA-PAN w Lublinie oraz Grupa Azoty Puławy zapraszają do wzięcia udziału w konferencji podsumowującej rezultaty projekty „Wsparcie dla rolnictwa niskoemisyjnego – zdolnego do adaptacji do zmian klimatu obecnie oraz w perspektywie lat 2030 i 2050”, który jest finansowany przez Narodowe Centrum Badań i Rozwoju (program BIOSTRATEG).</w:t>
      </w:r>
    </w:p>
    <w:p w14:paraId="6659F54A" w14:textId="77777777" w:rsidR="00853516" w:rsidRDefault="00853516" w:rsidP="00853516">
      <w:pPr>
        <w:jc w:val="both"/>
      </w:pPr>
    </w:p>
    <w:p w14:paraId="2423FA1E" w14:textId="77777777" w:rsidR="00853516" w:rsidRDefault="00853516" w:rsidP="00853516">
      <w:pPr>
        <w:jc w:val="both"/>
      </w:pPr>
      <w:r>
        <w:t xml:space="preserve">Konferencja  </w:t>
      </w:r>
      <w:r w:rsidRPr="00301B33">
        <w:rPr>
          <w:b/>
        </w:rPr>
        <w:t>„Zrównoważone rolnictwo przyjazne dla klimatu”</w:t>
      </w:r>
      <w:r>
        <w:t xml:space="preserve">, odbędzie się </w:t>
      </w:r>
      <w:r>
        <w:rPr>
          <w:b/>
        </w:rPr>
        <w:t xml:space="preserve">28 września 2018 </w:t>
      </w:r>
      <w:r w:rsidRPr="00301B33">
        <w:rPr>
          <w:b/>
        </w:rPr>
        <w:t xml:space="preserve"> r. w </w:t>
      </w:r>
      <w:r>
        <w:rPr>
          <w:b/>
        </w:rPr>
        <w:t>Centrum Konferencyjnym Wojska Polskiego w Warszawie</w:t>
      </w:r>
      <w:r w:rsidRPr="00301B33">
        <w:rPr>
          <w:b/>
        </w:rPr>
        <w:t>.</w:t>
      </w:r>
      <w:r>
        <w:t xml:space="preserve"> </w:t>
      </w:r>
    </w:p>
    <w:p w14:paraId="133F0966" w14:textId="77777777" w:rsidR="00853516" w:rsidRDefault="00853516" w:rsidP="00853516">
      <w:pPr>
        <w:jc w:val="both"/>
      </w:pPr>
      <w:r>
        <w:t>Celem konferencji jest zaprezentowanie</w:t>
      </w:r>
      <w:r w:rsidRPr="00F40CD5">
        <w:t xml:space="preserve"> </w:t>
      </w:r>
      <w:r>
        <w:t xml:space="preserve">przedstawicielom władz regionalnych, ośrodków doradztwa rolniczego, przedsiębiorcom oraz przedstawicielom jednostek naukowych możliwości ograniczania emisji gazów cieplarnianych w rolnictwie. </w:t>
      </w:r>
      <w:r w:rsidRPr="004D53ED">
        <w:rPr>
          <w:u w:val="single"/>
        </w:rPr>
        <w:t>Udział w konferencji jest bezpłatny.</w:t>
      </w:r>
      <w:r>
        <w:t xml:space="preserve"> Rejestracja udziału w konferencji odbywa się przez link na stronie: ………………………………………………………………………………………</w:t>
      </w:r>
    </w:p>
    <w:p w14:paraId="74583FE1" w14:textId="77777777" w:rsidR="00853516" w:rsidRPr="006C577A" w:rsidRDefault="00853516" w:rsidP="00853516">
      <w:pPr>
        <w:jc w:val="center"/>
        <w:rPr>
          <w:b/>
          <w:u w:val="single"/>
        </w:rPr>
      </w:pPr>
      <w:r w:rsidRPr="006C577A">
        <w:rPr>
          <w:b/>
          <w:u w:val="single"/>
        </w:rPr>
        <w:t>AGENDA</w:t>
      </w:r>
    </w:p>
    <w:p w14:paraId="789792EC" w14:textId="77777777" w:rsidR="00853516" w:rsidRPr="00F40CD5" w:rsidRDefault="00853516" w:rsidP="00853516">
      <w:r>
        <w:rPr>
          <w:b/>
        </w:rPr>
        <w:t xml:space="preserve">9.30-10.00 </w:t>
      </w:r>
      <w:r w:rsidRPr="00F40CD5">
        <w:t>Rejestracja uczestników</w:t>
      </w:r>
    </w:p>
    <w:p w14:paraId="69EC4F0F" w14:textId="77777777" w:rsidR="00853516" w:rsidRDefault="00853516" w:rsidP="00853516">
      <w:pPr>
        <w:rPr>
          <w:b/>
        </w:rPr>
      </w:pPr>
      <w:r w:rsidRPr="00593C30">
        <w:rPr>
          <w:b/>
        </w:rPr>
        <w:t>10.00-10.30 Otwarcie konferencji, powitanie gości</w:t>
      </w:r>
    </w:p>
    <w:p w14:paraId="29A1DEDF" w14:textId="77777777" w:rsidR="00853516" w:rsidRPr="00593C30" w:rsidRDefault="00853516" w:rsidP="00853516">
      <w:pPr>
        <w:rPr>
          <w:b/>
        </w:rPr>
      </w:pPr>
      <w:r w:rsidRPr="00593C30">
        <w:rPr>
          <w:b/>
        </w:rPr>
        <w:t>10.30 – 11.00 Prezentacja genezy</w:t>
      </w:r>
      <w:r>
        <w:rPr>
          <w:b/>
        </w:rPr>
        <w:t xml:space="preserve"> oraz założeń projektu </w:t>
      </w:r>
      <w:proofErr w:type="spellStart"/>
      <w:r>
        <w:rPr>
          <w:b/>
        </w:rPr>
        <w:t>LCAgri</w:t>
      </w:r>
      <w:proofErr w:type="spellEnd"/>
      <w:r>
        <w:rPr>
          <w:b/>
        </w:rPr>
        <w:t xml:space="preserve"> (D</w:t>
      </w:r>
      <w:r w:rsidRPr="00593C30">
        <w:rPr>
          <w:b/>
        </w:rPr>
        <w:t>r hab. Jerzy Kozyra)</w:t>
      </w:r>
    </w:p>
    <w:p w14:paraId="41EFE47B" w14:textId="77777777" w:rsidR="00853516" w:rsidRDefault="00853516" w:rsidP="00853516">
      <w:pPr>
        <w:rPr>
          <w:b/>
        </w:rPr>
      </w:pPr>
      <w:r w:rsidRPr="00593C30">
        <w:rPr>
          <w:b/>
        </w:rPr>
        <w:t xml:space="preserve">11.00 – 11.20 Zmiany klimatu w Polsce i polityka klimatyczna (Prof. Maciej </w:t>
      </w:r>
      <w:r>
        <w:rPr>
          <w:b/>
        </w:rPr>
        <w:t xml:space="preserve">Sadowski) </w:t>
      </w:r>
    </w:p>
    <w:p w14:paraId="2B1D29DD" w14:textId="77777777" w:rsidR="00853516" w:rsidRPr="00593C30" w:rsidRDefault="00853516" w:rsidP="00853516">
      <w:pPr>
        <w:rPr>
          <w:b/>
        </w:rPr>
      </w:pPr>
      <w:r w:rsidRPr="00593C30">
        <w:rPr>
          <w:b/>
        </w:rPr>
        <w:t>11.20 – 12.00 Transfer wiedzy w projekci</w:t>
      </w:r>
      <w:r>
        <w:rPr>
          <w:b/>
        </w:rPr>
        <w:t xml:space="preserve">e </w:t>
      </w:r>
      <w:proofErr w:type="spellStart"/>
      <w:r>
        <w:rPr>
          <w:b/>
        </w:rPr>
        <w:t>LCAgri</w:t>
      </w:r>
      <w:proofErr w:type="spellEnd"/>
      <w:r>
        <w:rPr>
          <w:b/>
        </w:rPr>
        <w:t xml:space="preserve">, pokaz filmów </w:t>
      </w:r>
      <w:proofErr w:type="spellStart"/>
      <w:r>
        <w:rPr>
          <w:b/>
        </w:rPr>
        <w:t>LCAgri</w:t>
      </w:r>
      <w:proofErr w:type="spellEnd"/>
      <w:r>
        <w:rPr>
          <w:b/>
        </w:rPr>
        <w:t xml:space="preserve"> (D</w:t>
      </w:r>
      <w:r w:rsidRPr="00593C30">
        <w:rPr>
          <w:b/>
        </w:rPr>
        <w:t>r Robert Borek)</w:t>
      </w:r>
    </w:p>
    <w:p w14:paraId="18DBBB56" w14:textId="77777777" w:rsidR="00853516" w:rsidRPr="00593C30" w:rsidRDefault="00853516" w:rsidP="00853516">
      <w:pPr>
        <w:rPr>
          <w:b/>
        </w:rPr>
      </w:pPr>
      <w:r w:rsidRPr="00593C30">
        <w:rPr>
          <w:b/>
        </w:rPr>
        <w:t>12.00 – 12.15 Dyskusja</w:t>
      </w:r>
    </w:p>
    <w:p w14:paraId="40AE80A0" w14:textId="77777777" w:rsidR="00853516" w:rsidRPr="00593C30" w:rsidRDefault="00853516" w:rsidP="00853516">
      <w:pPr>
        <w:rPr>
          <w:b/>
        </w:rPr>
      </w:pPr>
      <w:r w:rsidRPr="00593C30">
        <w:rPr>
          <w:b/>
        </w:rPr>
        <w:t>12.15  – 12.45 Przerwa kawowa</w:t>
      </w:r>
    </w:p>
    <w:p w14:paraId="01893E50" w14:textId="77777777" w:rsidR="00853516" w:rsidRDefault="00853516" w:rsidP="00853516">
      <w:pPr>
        <w:rPr>
          <w:rFonts w:ascii="Calibri" w:hAnsi="Calibri" w:cs="Calibri"/>
          <w:color w:val="1F497D"/>
        </w:rPr>
      </w:pPr>
      <w:r w:rsidRPr="00593C30">
        <w:rPr>
          <w:b/>
        </w:rPr>
        <w:t xml:space="preserve">12.45 – 13.15 </w:t>
      </w:r>
      <w:r w:rsidRPr="00B026FB">
        <w:rPr>
          <w:b/>
        </w:rPr>
        <w:t xml:space="preserve">Zróżnicowanie emisji gazów cieplarnianych z rolnictwa w ujęciu regionalnym i krajowym- zastosowanie metody LCA ( </w:t>
      </w:r>
      <w:r>
        <w:rPr>
          <w:b/>
        </w:rPr>
        <w:t xml:space="preserve">Prof. </w:t>
      </w:r>
      <w:r w:rsidRPr="00B026FB">
        <w:rPr>
          <w:b/>
        </w:rPr>
        <w:t xml:space="preserve">Barbara </w:t>
      </w:r>
      <w:proofErr w:type="spellStart"/>
      <w:r w:rsidRPr="00B026FB">
        <w:rPr>
          <w:b/>
        </w:rPr>
        <w:t>Gworek</w:t>
      </w:r>
      <w:proofErr w:type="spellEnd"/>
      <w:r w:rsidRPr="00B026FB">
        <w:rPr>
          <w:b/>
        </w:rPr>
        <w:t xml:space="preserve">, Magdalena Zaborowska, Andrzej Barański, </w:t>
      </w:r>
      <w:r>
        <w:rPr>
          <w:b/>
        </w:rPr>
        <w:t xml:space="preserve">Dr </w:t>
      </w:r>
      <w:r w:rsidRPr="00B026FB">
        <w:rPr>
          <w:b/>
        </w:rPr>
        <w:t>Marta Kijeńska, Lidia Tokarz)</w:t>
      </w:r>
    </w:p>
    <w:p w14:paraId="092841C8" w14:textId="77777777" w:rsidR="00853516" w:rsidRPr="00593C30" w:rsidRDefault="00853516" w:rsidP="00853516">
      <w:pPr>
        <w:rPr>
          <w:b/>
        </w:rPr>
      </w:pPr>
      <w:r w:rsidRPr="00593C30">
        <w:rPr>
          <w:b/>
        </w:rPr>
        <w:t>13.15 – 13.45. Prakty</w:t>
      </w:r>
      <w:r>
        <w:rPr>
          <w:b/>
        </w:rPr>
        <w:t>ki niskoemisyjne w rolnictwie (D</w:t>
      </w:r>
      <w:r w:rsidRPr="00593C30">
        <w:rPr>
          <w:b/>
        </w:rPr>
        <w:t xml:space="preserve">r hab. Mariusz Matyka prof. </w:t>
      </w:r>
      <w:proofErr w:type="spellStart"/>
      <w:r w:rsidRPr="00593C30">
        <w:rPr>
          <w:b/>
        </w:rPr>
        <w:t>nadzw</w:t>
      </w:r>
      <w:proofErr w:type="spellEnd"/>
      <w:r w:rsidRPr="00593C30">
        <w:rPr>
          <w:b/>
        </w:rPr>
        <w:t>.)</w:t>
      </w:r>
    </w:p>
    <w:p w14:paraId="68704A68" w14:textId="77777777" w:rsidR="00853516" w:rsidRPr="00593C30" w:rsidRDefault="00853516" w:rsidP="00853516">
      <w:pPr>
        <w:rPr>
          <w:b/>
        </w:rPr>
      </w:pPr>
      <w:r w:rsidRPr="00593C30">
        <w:rPr>
          <w:b/>
        </w:rPr>
        <w:t>13.45 – 14.00. Produkcja i zastosowanie nawozów mineralnych w kontekście ochrony klimatu (przedstawiciel GA-ZAP)</w:t>
      </w:r>
    </w:p>
    <w:p w14:paraId="36E35854" w14:textId="77777777" w:rsidR="00853516" w:rsidRPr="00593C30" w:rsidRDefault="00853516" w:rsidP="00853516">
      <w:pPr>
        <w:rPr>
          <w:b/>
        </w:rPr>
      </w:pPr>
      <w:r w:rsidRPr="00593C30">
        <w:rPr>
          <w:b/>
        </w:rPr>
        <w:t>14.00 – 14.30. Dyskusja, podsumowanie konferencji</w:t>
      </w:r>
    </w:p>
    <w:p w14:paraId="4AC056E5" w14:textId="77777777" w:rsidR="00853516" w:rsidRPr="00F502F1" w:rsidRDefault="00853516" w:rsidP="00853516">
      <w:pPr>
        <w:rPr>
          <w:b/>
        </w:rPr>
      </w:pPr>
      <w:r w:rsidRPr="00593C30">
        <w:rPr>
          <w:b/>
        </w:rPr>
        <w:t>14.30. Obiad</w:t>
      </w:r>
    </w:p>
    <w:p w14:paraId="4FD27ADD" w14:textId="77777777" w:rsidR="00853516" w:rsidRDefault="00853516" w:rsidP="00853516"/>
    <w:p w14:paraId="58C04ACC" w14:textId="77777777" w:rsidR="00853516" w:rsidRPr="009848C2" w:rsidRDefault="00853516" w:rsidP="00853516">
      <w:pPr>
        <w:pStyle w:val="Tytu"/>
        <w:spacing w:after="120"/>
        <w:jc w:val="both"/>
        <w:rPr>
          <w:rFonts w:asciiTheme="minorHAnsi" w:hAnsiTheme="minorHAnsi" w:cstheme="minorHAnsi"/>
          <w:b w:val="0"/>
        </w:rPr>
      </w:pPr>
      <w:r w:rsidRPr="009848C2">
        <w:rPr>
          <w:rFonts w:asciiTheme="minorHAnsi" w:hAnsiTheme="minorHAnsi" w:cstheme="minorHAnsi"/>
          <w:b w:val="0"/>
        </w:rPr>
        <w:t xml:space="preserve">Jednocześnie pragniemy zachęcić Państwa do udziału w konferencji do udziału </w:t>
      </w:r>
      <w:r w:rsidRPr="009848C2">
        <w:rPr>
          <w:rFonts w:asciiTheme="minorHAnsi" w:hAnsiTheme="minorHAnsi" w:cstheme="minorHAnsi"/>
          <w:b w:val="0"/>
        </w:rPr>
        <w:br/>
        <w:t xml:space="preserve">w XII Międzynarodowej Konferencji Naukowo-Technicznej pt.: „Obieg pierwiastków w przyrodzie: BIOAKUMULACJA – TOKSYCZNOŚĆ – PRZECIWDZIAŁANIE”, która odbędzie się w dniach 27 i 28 września 2018 r. w Warszawie, w Centrum Konferencyjnym Wojska Polskiego. Więcej informacji na temat tego wydarzenia znajdą Państwo na stronie internetowej: </w:t>
      </w:r>
      <w:hyperlink r:id="rId8" w:history="1">
        <w:r w:rsidRPr="009848C2">
          <w:rPr>
            <w:rStyle w:val="Hipercze"/>
            <w:rFonts w:asciiTheme="minorHAnsi" w:hAnsiTheme="minorHAnsi" w:cstheme="minorHAnsi"/>
            <w:b w:val="0"/>
          </w:rPr>
          <w:t>http://ios.edu.pl/konferencja/konferencja/</w:t>
        </w:r>
      </w:hyperlink>
      <w:r w:rsidRPr="009848C2">
        <w:rPr>
          <w:rFonts w:asciiTheme="minorHAnsi" w:hAnsiTheme="minorHAnsi" w:cstheme="minorHAnsi"/>
          <w:b w:val="0"/>
        </w:rPr>
        <w:t xml:space="preserve"> </w:t>
      </w:r>
    </w:p>
    <w:p w14:paraId="21E0D006" w14:textId="77777777" w:rsidR="005B6D38" w:rsidRDefault="005B6D38" w:rsidP="005B6D38"/>
    <w:p w14:paraId="0AFFA5B6" w14:textId="77777777" w:rsidR="00853516" w:rsidRDefault="00853516" w:rsidP="00853516">
      <w:pPr>
        <w:pStyle w:val="Nagwek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1662"/>
        <w:gridCol w:w="1867"/>
        <w:gridCol w:w="1641"/>
        <w:gridCol w:w="2135"/>
      </w:tblGrid>
      <w:tr w:rsidR="00853516" w14:paraId="6FB79E76" w14:textId="77777777" w:rsidTr="00D93DB0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C84DAC9" w14:textId="77777777" w:rsidR="00853516" w:rsidRDefault="00853516" w:rsidP="00D93DB0">
            <w:pPr>
              <w:pStyle w:val="Nagwek"/>
              <w:jc w:val="both"/>
              <w:rPr>
                <w:rFonts w:ascii="Lato" w:hAnsi="Lato"/>
                <w:color w:val="005F72"/>
                <w:sz w:val="16"/>
                <w:szCs w:val="16"/>
              </w:rPr>
            </w:pPr>
            <w:r>
              <w:rPr>
                <w:rFonts w:ascii="Lato" w:hAnsi="Lato"/>
                <w:noProof/>
                <w:color w:val="005F72"/>
                <w:sz w:val="16"/>
                <w:szCs w:val="16"/>
                <w:lang w:eastAsia="pl-PL"/>
              </w:rPr>
              <w:drawing>
                <wp:inline distT="0" distB="0" distL="0" distR="0" wp14:anchorId="7247107F" wp14:editId="2B50CD40">
                  <wp:extent cx="1122218" cy="434029"/>
                  <wp:effectExtent l="0" t="0" r="1905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cagr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50" cy="43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FCA162D" w14:textId="77777777" w:rsidR="00853516" w:rsidRDefault="00853516" w:rsidP="00D93DB0">
            <w:pPr>
              <w:pStyle w:val="Nagwek"/>
              <w:jc w:val="both"/>
              <w:rPr>
                <w:rFonts w:ascii="Lato" w:hAnsi="Lato"/>
                <w:color w:val="005F72"/>
                <w:sz w:val="16"/>
                <w:szCs w:val="16"/>
              </w:rPr>
            </w:pPr>
            <w:r>
              <w:rPr>
                <w:rFonts w:ascii="Lato" w:hAnsi="Lato"/>
                <w:noProof/>
                <w:color w:val="005F72"/>
                <w:sz w:val="16"/>
                <w:szCs w:val="16"/>
                <w:lang w:eastAsia="pl-PL"/>
              </w:rPr>
              <w:drawing>
                <wp:inline distT="0" distB="0" distL="0" distR="0" wp14:anchorId="55DEE67E" wp14:editId="633D4C3C">
                  <wp:extent cx="1050966" cy="46264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strateg_iv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903" cy="46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66C1AF49" w14:textId="77777777" w:rsidR="00853516" w:rsidRDefault="00853516" w:rsidP="00D93DB0">
            <w:pPr>
              <w:pStyle w:val="Nagwek"/>
              <w:jc w:val="both"/>
              <w:rPr>
                <w:rFonts w:ascii="Lato" w:hAnsi="Lato"/>
                <w:color w:val="005F72"/>
                <w:sz w:val="16"/>
                <w:szCs w:val="16"/>
              </w:rPr>
            </w:pPr>
            <w:r>
              <w:rPr>
                <w:rFonts w:ascii="Lato" w:hAnsi="Lato"/>
                <w:noProof/>
                <w:color w:val="005F72"/>
                <w:sz w:val="16"/>
                <w:szCs w:val="16"/>
                <w:lang w:eastAsia="pl-PL"/>
              </w:rPr>
              <w:drawing>
                <wp:inline distT="0" distB="0" distL="0" distR="0" wp14:anchorId="41A2792E" wp14:editId="110FBC52">
                  <wp:extent cx="1194738" cy="389732"/>
                  <wp:effectExtent l="0" t="0" r="571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ung_krotki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97" cy="39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2F6E75C9" w14:textId="77777777" w:rsidR="00853516" w:rsidRDefault="00853516" w:rsidP="00D93DB0">
            <w:pPr>
              <w:pStyle w:val="Nagwek"/>
              <w:jc w:val="both"/>
              <w:rPr>
                <w:rFonts w:ascii="Lato" w:hAnsi="Lato"/>
                <w:color w:val="005F72"/>
                <w:sz w:val="16"/>
                <w:szCs w:val="16"/>
              </w:rPr>
            </w:pPr>
            <w:r>
              <w:rPr>
                <w:rFonts w:ascii="Lato" w:hAnsi="Lato"/>
                <w:noProof/>
                <w:color w:val="005F72"/>
                <w:sz w:val="16"/>
                <w:szCs w:val="16"/>
                <w:lang w:eastAsia="pl-PL"/>
              </w:rPr>
              <w:drawing>
                <wp:inline distT="0" distB="0" distL="0" distR="0" wp14:anchorId="23B84AC4" wp14:editId="701904C9">
                  <wp:extent cx="1036129" cy="592042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awy2-875x5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65" cy="59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3BA979EF" w14:textId="77777777" w:rsidR="00853516" w:rsidRDefault="00853516" w:rsidP="00D93DB0">
            <w:pPr>
              <w:pStyle w:val="Nagwek"/>
              <w:jc w:val="both"/>
              <w:rPr>
                <w:rFonts w:ascii="Lato" w:hAnsi="Lato"/>
                <w:color w:val="005F72"/>
                <w:sz w:val="16"/>
                <w:szCs w:val="16"/>
              </w:rPr>
            </w:pPr>
            <w:r>
              <w:rPr>
                <w:rFonts w:ascii="Lato" w:hAnsi="Lato"/>
                <w:noProof/>
                <w:color w:val="005F72"/>
                <w:sz w:val="16"/>
                <w:szCs w:val="16"/>
                <w:lang w:eastAsia="pl-PL"/>
              </w:rPr>
              <w:drawing>
                <wp:inline distT="0" distB="0" distL="0" distR="0" wp14:anchorId="0AD98D15" wp14:editId="57060E0F">
                  <wp:extent cx="1395351" cy="365449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pan-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68" cy="36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8106B" w14:textId="77777777" w:rsidR="005B6D38" w:rsidRPr="005B6D38" w:rsidRDefault="005B6D38" w:rsidP="009848C2"/>
    <w:sectPr w:rsidR="005B6D38" w:rsidRPr="005B6D38" w:rsidSect="00434D7F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FCE1C" w14:textId="77777777" w:rsidR="00536B08" w:rsidRDefault="00536B08" w:rsidP="00FF3732">
      <w:r>
        <w:separator/>
      </w:r>
    </w:p>
  </w:endnote>
  <w:endnote w:type="continuationSeparator" w:id="0">
    <w:p w14:paraId="75CE59A4" w14:textId="77777777" w:rsidR="00536B08" w:rsidRDefault="00536B08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54861" w14:textId="0523FBF6" w:rsidR="008C7654" w:rsidRDefault="00536B08">
    <w:pPr>
      <w:pStyle w:val="Stopka"/>
    </w:pPr>
    <w:r>
      <w:rPr>
        <w:noProof/>
      </w:rPr>
      <w:pict w14:anchorId="0CA8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-62.85pt;margin-top:-49.2pt;width:566.55pt;height:83.65pt;z-index:-251652096;mso-position-horizontal-relative:text;mso-position-vertical-relative:text;mso-width-relative:page;mso-height-relative:page">
          <v:imagedata r:id="rId1" o:title="stop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BA02" w14:textId="77777777" w:rsidR="00536B08" w:rsidRDefault="00536B08" w:rsidP="00FF3732">
      <w:r>
        <w:separator/>
      </w:r>
    </w:p>
  </w:footnote>
  <w:footnote w:type="continuationSeparator" w:id="0">
    <w:p w14:paraId="4A2F6380" w14:textId="77777777" w:rsidR="00536B08" w:rsidRDefault="00536B08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6655F" w14:textId="30A791A0" w:rsidR="00FF3732" w:rsidRDefault="00536B08">
    <w:pPr>
      <w:pStyle w:val="Nagwek"/>
    </w:pPr>
    <w:r>
      <w:rPr>
        <w:noProof/>
        <w:lang w:eastAsia="pl-PL"/>
      </w:rPr>
      <w:pict w14:anchorId="278A6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6.1pt;height:842.35pt;z-index:-251657216;mso-position-horizontal:center;mso-position-horizontal-relative:margin;mso-position-vertical:center;mso-position-vertical-relative:margin" o:allowincell="f">
          <v:imagedata r:id="rId1" o:title="DOC_ios_tlo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B876" w14:textId="505C6F3B" w:rsidR="00FF3732" w:rsidRDefault="00536B08">
    <w:pPr>
      <w:pStyle w:val="Nagwek"/>
    </w:pPr>
    <w:r>
      <w:rPr>
        <w:noProof/>
      </w:rPr>
      <w:pict w14:anchorId="49B61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46.85pt;margin-top:-15.7pt;width:138.2pt;height:41.05pt;z-index:-251654144;mso-position-horizontal-relative:text;mso-position-vertical-relative:text;mso-width-relative:page;mso-height-relative:page">
          <v:imagedata r:id="rId1" o:title="ios poziom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A1C8" w14:textId="04747895" w:rsidR="00FF3732" w:rsidRDefault="00536B08">
    <w:pPr>
      <w:pStyle w:val="Nagwek"/>
    </w:pPr>
    <w:r>
      <w:rPr>
        <w:noProof/>
        <w:lang w:eastAsia="pl-PL"/>
      </w:rPr>
      <w:pict w14:anchorId="0342A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6.1pt;height:842.35pt;z-index:-251656192;mso-position-horizontal:center;mso-position-horizontal-relative:margin;mso-position-vertical:center;mso-position-vertical-relative:margin" o:allowincell="f">
          <v:imagedata r:id="rId1" o:title="DOC_ios_tlo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0AA"/>
    <w:multiLevelType w:val="hybridMultilevel"/>
    <w:tmpl w:val="F0BE3692"/>
    <w:lvl w:ilvl="0" w:tplc="32A68DD0">
      <w:start w:val="1"/>
      <w:numFmt w:val="bullet"/>
      <w:lvlText w:val="-"/>
      <w:lvlJc w:val="center"/>
      <w:pPr>
        <w:tabs>
          <w:tab w:val="num" w:pos="340"/>
        </w:tabs>
        <w:ind w:left="340" w:hanging="17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" w15:restartNumberingAfterBreak="0">
    <w:nsid w:val="0A4100E4"/>
    <w:multiLevelType w:val="hybridMultilevel"/>
    <w:tmpl w:val="B5948966"/>
    <w:lvl w:ilvl="0" w:tplc="8F1212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424"/>
    <w:multiLevelType w:val="hybridMultilevel"/>
    <w:tmpl w:val="97BA4A4A"/>
    <w:lvl w:ilvl="0" w:tplc="A6FC838A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B4213"/>
    <w:multiLevelType w:val="singleLevel"/>
    <w:tmpl w:val="2B20C9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32"/>
    <w:rsid w:val="00015B4E"/>
    <w:rsid w:val="00050E22"/>
    <w:rsid w:val="0005257F"/>
    <w:rsid w:val="00066E36"/>
    <w:rsid w:val="000E29B1"/>
    <w:rsid w:val="000E63A6"/>
    <w:rsid w:val="00110228"/>
    <w:rsid w:val="001136A6"/>
    <w:rsid w:val="0012295B"/>
    <w:rsid w:val="00130878"/>
    <w:rsid w:val="00151E16"/>
    <w:rsid w:val="00154145"/>
    <w:rsid w:val="00164A2B"/>
    <w:rsid w:val="00192747"/>
    <w:rsid w:val="001A3A1D"/>
    <w:rsid w:val="002F4B2B"/>
    <w:rsid w:val="00315E01"/>
    <w:rsid w:val="003613D8"/>
    <w:rsid w:val="00383992"/>
    <w:rsid w:val="00384348"/>
    <w:rsid w:val="003E3B4A"/>
    <w:rsid w:val="00405ECA"/>
    <w:rsid w:val="00407D9C"/>
    <w:rsid w:val="00434D7F"/>
    <w:rsid w:val="00436F0C"/>
    <w:rsid w:val="00467507"/>
    <w:rsid w:val="00483EC4"/>
    <w:rsid w:val="00530FC2"/>
    <w:rsid w:val="00536B08"/>
    <w:rsid w:val="00556AFE"/>
    <w:rsid w:val="00585833"/>
    <w:rsid w:val="005B6D38"/>
    <w:rsid w:val="005E49DF"/>
    <w:rsid w:val="005F40F7"/>
    <w:rsid w:val="00607E5C"/>
    <w:rsid w:val="006179A4"/>
    <w:rsid w:val="00637498"/>
    <w:rsid w:val="00642584"/>
    <w:rsid w:val="00655F90"/>
    <w:rsid w:val="0068583A"/>
    <w:rsid w:val="006B5A94"/>
    <w:rsid w:val="0070082B"/>
    <w:rsid w:val="0073659A"/>
    <w:rsid w:val="0074548C"/>
    <w:rsid w:val="007622B3"/>
    <w:rsid w:val="00770A33"/>
    <w:rsid w:val="00770D0D"/>
    <w:rsid w:val="00784C5D"/>
    <w:rsid w:val="007F7E97"/>
    <w:rsid w:val="00800E97"/>
    <w:rsid w:val="008066B8"/>
    <w:rsid w:val="00853516"/>
    <w:rsid w:val="00854C99"/>
    <w:rsid w:val="008C7654"/>
    <w:rsid w:val="008C78FB"/>
    <w:rsid w:val="008F2A17"/>
    <w:rsid w:val="009044B4"/>
    <w:rsid w:val="009655B2"/>
    <w:rsid w:val="009848C2"/>
    <w:rsid w:val="009F7DCF"/>
    <w:rsid w:val="00A24031"/>
    <w:rsid w:val="00A438AE"/>
    <w:rsid w:val="00A740F6"/>
    <w:rsid w:val="00AA744D"/>
    <w:rsid w:val="00AF6C00"/>
    <w:rsid w:val="00B14DC0"/>
    <w:rsid w:val="00B34DD1"/>
    <w:rsid w:val="00B412FF"/>
    <w:rsid w:val="00B75E42"/>
    <w:rsid w:val="00B87486"/>
    <w:rsid w:val="00B97555"/>
    <w:rsid w:val="00B97EC5"/>
    <w:rsid w:val="00BB778F"/>
    <w:rsid w:val="00BC18F5"/>
    <w:rsid w:val="00BC42B4"/>
    <w:rsid w:val="00BE7630"/>
    <w:rsid w:val="00C03AF0"/>
    <w:rsid w:val="00C23783"/>
    <w:rsid w:val="00C468BF"/>
    <w:rsid w:val="00CA182E"/>
    <w:rsid w:val="00CC636D"/>
    <w:rsid w:val="00CE105B"/>
    <w:rsid w:val="00CF4139"/>
    <w:rsid w:val="00D01D5C"/>
    <w:rsid w:val="00D44C10"/>
    <w:rsid w:val="00D470AF"/>
    <w:rsid w:val="00D5479B"/>
    <w:rsid w:val="00D555CD"/>
    <w:rsid w:val="00D64C7C"/>
    <w:rsid w:val="00D758ED"/>
    <w:rsid w:val="00D86706"/>
    <w:rsid w:val="00D96081"/>
    <w:rsid w:val="00DD27BE"/>
    <w:rsid w:val="00DD755E"/>
    <w:rsid w:val="00E01FA3"/>
    <w:rsid w:val="00E14A48"/>
    <w:rsid w:val="00E44DE1"/>
    <w:rsid w:val="00E50994"/>
    <w:rsid w:val="00E71406"/>
    <w:rsid w:val="00E7706C"/>
    <w:rsid w:val="00EC177D"/>
    <w:rsid w:val="00EC659C"/>
    <w:rsid w:val="00EC7F8A"/>
    <w:rsid w:val="00ED5038"/>
    <w:rsid w:val="00F0566E"/>
    <w:rsid w:val="00F10E27"/>
    <w:rsid w:val="00F15F13"/>
    <w:rsid w:val="00F3563E"/>
    <w:rsid w:val="00F404F5"/>
    <w:rsid w:val="00F619ED"/>
    <w:rsid w:val="00F63711"/>
    <w:rsid w:val="00F83B0A"/>
    <w:rsid w:val="00F94240"/>
    <w:rsid w:val="00FF143B"/>
    <w:rsid w:val="00FF3732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1E1EAC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36A6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36A6"/>
    <w:pPr>
      <w:keepNext/>
      <w:outlineLvl w:val="1"/>
    </w:pPr>
    <w:rPr>
      <w:rFonts w:ascii="Verdana" w:eastAsia="Times New Roman" w:hAnsi="Verdana" w:cs="Times New Roman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136A6"/>
    <w:pPr>
      <w:keepNext/>
      <w:outlineLvl w:val="2"/>
    </w:pPr>
    <w:rPr>
      <w:rFonts w:ascii="Verdana" w:eastAsia="Times New Roman" w:hAnsi="Verdana" w:cs="Times New Roman"/>
      <w:b/>
      <w:bCs/>
      <w:sz w:val="2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3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1136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136A6"/>
    <w:rPr>
      <w:rFonts w:ascii="Verdana" w:eastAsia="Times New Roman" w:hAnsi="Verdana" w:cs="Times New Roman"/>
      <w:b/>
      <w:bCs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136A6"/>
    <w:rPr>
      <w:rFonts w:ascii="Verdana" w:eastAsia="Times New Roman" w:hAnsi="Verdana" w:cs="Times New Roman"/>
      <w:b/>
      <w:bCs/>
      <w:sz w:val="22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rsid w:val="001136A6"/>
    <w:pPr>
      <w:jc w:val="center"/>
    </w:pPr>
    <w:rPr>
      <w:rFonts w:ascii="Verdana" w:eastAsia="Times New Roman" w:hAnsi="Verdana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36A6"/>
    <w:rPr>
      <w:rFonts w:ascii="Verdana" w:eastAsia="Times New Roman" w:hAnsi="Verdana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136A6"/>
    <w:pPr>
      <w:ind w:firstLine="708"/>
      <w:jc w:val="both"/>
    </w:pPr>
    <w:rPr>
      <w:rFonts w:ascii="Verdana" w:eastAsia="Times New Roman" w:hAnsi="Verdana" w:cs="Times New Roman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36A6"/>
    <w:rPr>
      <w:rFonts w:ascii="Verdana" w:eastAsia="Times New Roman" w:hAnsi="Verdana" w:cs="Times New Roman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1136A6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  <w:style w:type="character" w:styleId="Hipercze">
    <w:name w:val="Hyperlink"/>
    <w:basedOn w:val="Domylnaczcionkaakapitu"/>
    <w:uiPriority w:val="99"/>
    <w:unhideWhenUsed/>
    <w:rsid w:val="002F4B2B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853516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53516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s.edu.pl/konferencja/konferencja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F2439D-4672-4D3C-8FBA-55C4195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Czarniga</dc:creator>
  <cp:keywords/>
  <dc:description/>
  <cp:lastModifiedBy>Sulima Sylwia</cp:lastModifiedBy>
  <cp:revision>2</cp:revision>
  <cp:lastPrinted>2018-06-05T07:42:00Z</cp:lastPrinted>
  <dcterms:created xsi:type="dcterms:W3CDTF">2018-07-18T14:51:00Z</dcterms:created>
  <dcterms:modified xsi:type="dcterms:W3CDTF">2018-07-18T14:51:00Z</dcterms:modified>
</cp:coreProperties>
</file>